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DD" w:rsidRPr="00892C13" w:rsidRDefault="00643EDD" w:rsidP="00643EDD">
      <w:pPr>
        <w:widowControl w:val="0"/>
        <w:suppressAutoHyphens/>
        <w:ind w:firstLine="567"/>
        <w:jc w:val="center"/>
        <w:rPr>
          <w:b/>
        </w:rPr>
      </w:pPr>
      <w:r w:rsidRPr="00892C13">
        <w:rPr>
          <w:b/>
        </w:rPr>
        <w:t>АНАЛИТИЧЕСКАЯ СПРАВКА</w:t>
      </w:r>
    </w:p>
    <w:p w:rsidR="00643EDD" w:rsidRDefault="00643EDD" w:rsidP="00643EDD">
      <w:pPr>
        <w:widowControl w:val="0"/>
        <w:suppressAutoHyphens/>
        <w:ind w:firstLine="567"/>
        <w:jc w:val="center"/>
        <w:rPr>
          <w:b/>
        </w:rPr>
      </w:pPr>
      <w:r w:rsidRPr="00892C13">
        <w:rPr>
          <w:b/>
        </w:rPr>
        <w:t>по итогам проведенного в</w:t>
      </w:r>
      <w:r>
        <w:rPr>
          <w:b/>
        </w:rPr>
        <w:t>нутреннего</w:t>
      </w:r>
      <w:r w:rsidRPr="00892C13">
        <w:rPr>
          <w:b/>
        </w:rPr>
        <w:t xml:space="preserve"> анализа</w:t>
      </w:r>
    </w:p>
    <w:p w:rsidR="00643EDD" w:rsidRPr="00892C13" w:rsidRDefault="00643EDD" w:rsidP="00643EDD">
      <w:pPr>
        <w:widowControl w:val="0"/>
        <w:suppressAutoHyphens/>
        <w:ind w:firstLine="567"/>
        <w:jc w:val="center"/>
        <w:rPr>
          <w:b/>
        </w:rPr>
      </w:pPr>
      <w:r w:rsidRPr="00892C13">
        <w:rPr>
          <w:b/>
        </w:rPr>
        <w:t>коррупционных рисков</w:t>
      </w:r>
      <w:r w:rsidR="00AE5844">
        <w:rPr>
          <w:b/>
        </w:rPr>
        <w:t xml:space="preserve"> </w:t>
      </w:r>
      <w:r w:rsidR="00EA7246">
        <w:rPr>
          <w:b/>
        </w:rPr>
        <w:t>за 2022 год</w:t>
      </w:r>
      <w:bookmarkStart w:id="0" w:name="_GoBack"/>
      <w:bookmarkEnd w:id="0"/>
    </w:p>
    <w:p w:rsidR="00643EDD" w:rsidRDefault="00643EDD" w:rsidP="00643EDD">
      <w:pPr>
        <w:widowControl w:val="0"/>
        <w:suppressAutoHyphens/>
        <w:ind w:firstLine="567"/>
        <w:jc w:val="center"/>
        <w:rPr>
          <w:b/>
        </w:rPr>
      </w:pPr>
      <w:r w:rsidRPr="00892C13">
        <w:rPr>
          <w:b/>
        </w:rPr>
        <w:t>в РГУ «</w:t>
      </w:r>
      <w:r>
        <w:rPr>
          <w:b/>
        </w:rPr>
        <w:t>Казахский Национальный Университет Искусств</w:t>
      </w:r>
      <w:r w:rsidRPr="00892C13">
        <w:rPr>
          <w:b/>
        </w:rPr>
        <w:t xml:space="preserve">» </w:t>
      </w:r>
    </w:p>
    <w:p w:rsidR="00643EDD" w:rsidRDefault="00643EDD" w:rsidP="00643EDD">
      <w:pPr>
        <w:widowControl w:val="0"/>
        <w:suppressAutoHyphens/>
        <w:ind w:firstLine="567"/>
        <w:jc w:val="center"/>
        <w:rPr>
          <w:b/>
        </w:rPr>
      </w:pPr>
      <w:r>
        <w:rPr>
          <w:b/>
        </w:rPr>
        <w:t>Комитета культуры Министерства культуры и спорта</w:t>
      </w:r>
    </w:p>
    <w:p w:rsidR="00643EDD" w:rsidRDefault="00643EDD" w:rsidP="00643EDD">
      <w:pPr>
        <w:widowControl w:val="0"/>
        <w:suppressAutoHyphens/>
        <w:ind w:firstLine="567"/>
        <w:jc w:val="center"/>
        <w:rPr>
          <w:b/>
        </w:rPr>
      </w:pPr>
      <w:r>
        <w:rPr>
          <w:b/>
        </w:rPr>
        <w:t>Республики Казахстан</w:t>
      </w:r>
    </w:p>
    <w:p w:rsidR="006D7E7C" w:rsidRDefault="006D7E7C" w:rsidP="00643EDD">
      <w:pPr>
        <w:widowControl w:val="0"/>
        <w:suppressAutoHyphens/>
        <w:ind w:firstLine="567"/>
        <w:jc w:val="center"/>
        <w:rPr>
          <w:b/>
        </w:rPr>
      </w:pPr>
    </w:p>
    <w:p w:rsidR="002B59F1" w:rsidRPr="002B59F1" w:rsidRDefault="002B59F1" w:rsidP="002B59F1">
      <w:pPr>
        <w:spacing w:line="259" w:lineRule="auto"/>
        <w:rPr>
          <w:b/>
        </w:rPr>
      </w:pPr>
    </w:p>
    <w:p w:rsidR="00B7367C" w:rsidRPr="002B59F1" w:rsidRDefault="002B59F1" w:rsidP="00472EFB">
      <w:pPr>
        <w:pStyle w:val="a5"/>
        <w:jc w:val="both"/>
      </w:pPr>
      <w:r w:rsidRPr="002B59F1">
        <w:tab/>
        <w:t xml:space="preserve">Во исполнения Приказа Министерства культуры и спорта Республики Казахстан от 05 ноября 2021 года «О проведении внутреннего анализа коррупционных рисков в структурных подразделениях, а также подведомственных организациях Министерства культуры и спорта Республики Казахстан» в соответствии с пунктом 5 статьи 8 Закона Республики Казахстан «О противодействии коррупции» и пунктом 4 Типовых правил проведения внутреннего анализа коррупционных рисков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12, </w:t>
      </w:r>
      <w:r w:rsidR="00B7367C">
        <w:t>Руководством РГУ «Казахский Национальный Университет Искусств» Комитета культуры Министерства культуры и спорта Республики Казахстан (далее - Университет) был издан Приказ</w:t>
      </w:r>
      <w:r w:rsidR="00B7367C" w:rsidRPr="00B7367C">
        <w:t xml:space="preserve"> </w:t>
      </w:r>
      <w:r w:rsidR="00B7367C">
        <w:t>«</w:t>
      </w:r>
      <w:r w:rsidR="00B7367C" w:rsidRPr="002B59F1">
        <w:t>О формировании рабочей группы для проведения внутреннего анализа</w:t>
      </w:r>
      <w:r w:rsidR="00B7367C">
        <w:t xml:space="preserve"> </w:t>
      </w:r>
      <w:r w:rsidR="00B7367C" w:rsidRPr="002B59F1">
        <w:t>коррупционных рисков</w:t>
      </w:r>
      <w:r w:rsidR="00B7367C">
        <w:t>» за № 26-</w:t>
      </w:r>
      <w:r w:rsidR="00472EFB" w:rsidRPr="00472EFB">
        <w:t>ө</w:t>
      </w:r>
      <w:r w:rsidR="00B7367C">
        <w:t xml:space="preserve"> от 20 февраля 2023 года</w:t>
      </w:r>
      <w:r w:rsidR="00C74E85">
        <w:t>:</w:t>
      </w:r>
    </w:p>
    <w:p w:rsidR="002B59F1" w:rsidRPr="002B59F1" w:rsidRDefault="002B59F1" w:rsidP="00C74E85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</w:pPr>
      <w:r w:rsidRPr="002B59F1">
        <w:t xml:space="preserve">Назначить ответственным за проведение внутреннего анализа коррупционных рисков и контроль за исполнением Плана проведения антикоррупционных мероприятий на проректора по учебной и методической работе </w:t>
      </w:r>
      <w:proofErr w:type="spellStart"/>
      <w:r w:rsidRPr="002B59F1">
        <w:t>Турумбетову</w:t>
      </w:r>
      <w:proofErr w:type="spellEnd"/>
      <w:r w:rsidRPr="002B59F1">
        <w:t xml:space="preserve"> А.Е. </w:t>
      </w:r>
    </w:p>
    <w:p w:rsidR="002B59F1" w:rsidRPr="002B59F1" w:rsidRDefault="002B59F1" w:rsidP="00C74E85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</w:pPr>
      <w:r w:rsidRPr="002B59F1">
        <w:t>Сформировать рабочую группу для проведения внутреннего анализа коррупционных рисков.</w:t>
      </w:r>
    </w:p>
    <w:p w:rsidR="006D7E7C" w:rsidRPr="00892C13" w:rsidRDefault="006D7E7C" w:rsidP="00643EDD">
      <w:pPr>
        <w:widowControl w:val="0"/>
        <w:suppressAutoHyphens/>
        <w:ind w:firstLine="567"/>
        <w:jc w:val="center"/>
        <w:rPr>
          <w:b/>
        </w:rPr>
      </w:pPr>
    </w:p>
    <w:p w:rsidR="00150084" w:rsidRPr="00150084" w:rsidRDefault="00150084" w:rsidP="00150084">
      <w:pPr>
        <w:spacing w:line="259" w:lineRule="auto"/>
        <w:jc w:val="center"/>
        <w:rPr>
          <w:b/>
          <w:sz w:val="24"/>
          <w:szCs w:val="24"/>
        </w:rPr>
      </w:pPr>
      <w:r w:rsidRPr="00150084">
        <w:rPr>
          <w:b/>
          <w:sz w:val="24"/>
          <w:szCs w:val="24"/>
        </w:rPr>
        <w:t>СОСТАВ РАБОЧЕЙ ГРУППЫ</w:t>
      </w:r>
    </w:p>
    <w:p w:rsidR="00150084" w:rsidRPr="00150084" w:rsidRDefault="00150084" w:rsidP="00150084">
      <w:pPr>
        <w:spacing w:line="259" w:lineRule="auto"/>
        <w:jc w:val="center"/>
        <w:rPr>
          <w:b/>
          <w:sz w:val="24"/>
          <w:szCs w:val="24"/>
        </w:rPr>
      </w:pPr>
      <w:r w:rsidRPr="00150084">
        <w:rPr>
          <w:b/>
          <w:sz w:val="24"/>
          <w:szCs w:val="24"/>
        </w:rPr>
        <w:t>ДЛЯ ПРОВЕДЕНИЯ ВНУТРЕННЕГО АНАЛИЗА КОРРУПЦИОННЫХ РИСКОВ</w:t>
      </w:r>
    </w:p>
    <w:p w:rsidR="00150084" w:rsidRPr="00150084" w:rsidRDefault="00150084" w:rsidP="00150084">
      <w:pPr>
        <w:spacing w:line="259" w:lineRule="auto"/>
        <w:jc w:val="center"/>
        <w:rPr>
          <w:b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3827"/>
        <w:gridCol w:w="4678"/>
      </w:tblGrid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b/>
                <w:sz w:val="24"/>
                <w:szCs w:val="24"/>
              </w:rPr>
            </w:pPr>
            <w:r w:rsidRPr="00150084">
              <w:rPr>
                <w:b/>
                <w:sz w:val="24"/>
                <w:szCs w:val="24"/>
              </w:rPr>
              <w:t>№</w:t>
            </w:r>
          </w:p>
          <w:p w:rsidR="00150084" w:rsidRPr="00150084" w:rsidRDefault="00150084" w:rsidP="00150084">
            <w:pPr>
              <w:jc w:val="center"/>
              <w:rPr>
                <w:b/>
                <w:sz w:val="24"/>
                <w:szCs w:val="24"/>
              </w:rPr>
            </w:pPr>
            <w:r w:rsidRPr="001500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b/>
                <w:sz w:val="24"/>
                <w:szCs w:val="24"/>
              </w:rPr>
            </w:pPr>
            <w:r w:rsidRPr="0015008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b/>
                <w:sz w:val="24"/>
                <w:szCs w:val="24"/>
              </w:rPr>
            </w:pPr>
            <w:r w:rsidRPr="00150084">
              <w:rPr>
                <w:b/>
                <w:sz w:val="24"/>
                <w:szCs w:val="24"/>
              </w:rPr>
              <w:t>должность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proofErr w:type="spellStart"/>
            <w:r w:rsidRPr="00150084">
              <w:rPr>
                <w:sz w:val="24"/>
                <w:szCs w:val="24"/>
              </w:rPr>
              <w:t>Турумбетова</w:t>
            </w:r>
            <w:proofErr w:type="spellEnd"/>
            <w:r w:rsidRPr="00150084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Проректор по учебной и методической работе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Мухтарова Г.С.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Проректор по научной работе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proofErr w:type="spellStart"/>
            <w:r w:rsidRPr="00150084">
              <w:rPr>
                <w:sz w:val="24"/>
                <w:szCs w:val="24"/>
              </w:rPr>
              <w:t>Нукеев</w:t>
            </w:r>
            <w:proofErr w:type="spellEnd"/>
            <w:r w:rsidRPr="00150084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Проректор по воспитательной работе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Сей</w:t>
            </w:r>
            <w:proofErr w:type="spellStart"/>
            <w:r w:rsidRPr="00150084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50084">
              <w:rPr>
                <w:sz w:val="24"/>
                <w:szCs w:val="24"/>
              </w:rPr>
              <w:t>т-Акимова А.С.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Руководитель службы по академическим вопросам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proofErr w:type="spellStart"/>
            <w:r w:rsidRPr="00150084">
              <w:rPr>
                <w:sz w:val="24"/>
                <w:szCs w:val="24"/>
              </w:rPr>
              <w:t>Солтанбаева</w:t>
            </w:r>
            <w:proofErr w:type="spellEnd"/>
            <w:r w:rsidRPr="00150084"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ind w:firstLine="34"/>
              <w:jc w:val="both"/>
              <w:rPr>
                <w:rFonts w:eastAsia="Arial"/>
                <w:sz w:val="24"/>
                <w:szCs w:val="24"/>
                <w:lang w:val="ru" w:eastAsia="ru-RU"/>
              </w:rPr>
            </w:pPr>
            <w:r w:rsidRPr="00150084">
              <w:rPr>
                <w:rFonts w:eastAsia="Arial"/>
                <w:sz w:val="24"/>
                <w:szCs w:val="24"/>
                <w:lang w:val="ru" w:eastAsia="ru-RU"/>
              </w:rPr>
              <w:t>Руководитель отдела СМК и</w:t>
            </w:r>
            <w:r w:rsidRPr="00150084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150084">
              <w:rPr>
                <w:rFonts w:eastAsia="Arial"/>
                <w:sz w:val="24"/>
                <w:szCs w:val="24"/>
                <w:lang w:val="ru" w:eastAsia="ru-RU"/>
              </w:rPr>
              <w:t>стратегического планирования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proofErr w:type="spellStart"/>
            <w:r w:rsidRPr="00150084">
              <w:rPr>
                <w:sz w:val="24"/>
                <w:szCs w:val="24"/>
              </w:rPr>
              <w:t>Дюсенбаева</w:t>
            </w:r>
            <w:proofErr w:type="spellEnd"/>
            <w:r w:rsidRPr="00150084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Руководитель отдела по работе с кадрами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  <w:lang w:val="en-US"/>
              </w:rPr>
            </w:pPr>
            <w:r w:rsidRPr="00150084">
              <w:rPr>
                <w:sz w:val="24"/>
                <w:szCs w:val="24"/>
              </w:rPr>
              <w:t>Алтаев М.З.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Руководитель отдела правового обеспечения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  <w:lang w:val="en-US"/>
              </w:rPr>
            </w:pPr>
            <w:r w:rsidRPr="00150084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50084">
              <w:rPr>
                <w:sz w:val="24"/>
                <w:szCs w:val="24"/>
              </w:rPr>
              <w:t>Джумакова</w:t>
            </w:r>
            <w:proofErr w:type="spellEnd"/>
            <w:r w:rsidRPr="0015008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Руководитель службы организации учебного процесса по колледжу и школе</w:t>
            </w:r>
          </w:p>
        </w:tc>
      </w:tr>
      <w:tr w:rsidR="00150084" w:rsidRPr="00150084" w:rsidTr="00150084">
        <w:tc>
          <w:tcPr>
            <w:tcW w:w="846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  <w:lang w:val="en-US"/>
              </w:rPr>
            </w:pPr>
            <w:r w:rsidRPr="001500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proofErr w:type="spellStart"/>
            <w:r w:rsidRPr="00150084">
              <w:rPr>
                <w:sz w:val="24"/>
                <w:szCs w:val="24"/>
              </w:rPr>
              <w:t>Раимбеков</w:t>
            </w:r>
            <w:proofErr w:type="spellEnd"/>
            <w:r w:rsidRPr="00150084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4678" w:type="dxa"/>
          </w:tcPr>
          <w:p w:rsidR="00150084" w:rsidRPr="00150084" w:rsidRDefault="00150084" w:rsidP="00150084">
            <w:pPr>
              <w:jc w:val="center"/>
              <w:rPr>
                <w:sz w:val="24"/>
                <w:szCs w:val="24"/>
              </w:rPr>
            </w:pPr>
            <w:r w:rsidRPr="00150084">
              <w:rPr>
                <w:sz w:val="24"/>
                <w:szCs w:val="24"/>
              </w:rPr>
              <w:t>Специалист по антикоррупционной политике отдела СБ</w:t>
            </w:r>
          </w:p>
        </w:tc>
      </w:tr>
    </w:tbl>
    <w:p w:rsidR="00150084" w:rsidRPr="00150084" w:rsidRDefault="00150084" w:rsidP="00150084">
      <w:pPr>
        <w:spacing w:line="259" w:lineRule="auto"/>
        <w:jc w:val="center"/>
        <w:rPr>
          <w:b/>
          <w:sz w:val="24"/>
          <w:szCs w:val="24"/>
        </w:rPr>
      </w:pPr>
    </w:p>
    <w:p w:rsidR="006F1176" w:rsidRDefault="006F1176" w:rsidP="006F1176">
      <w:pPr>
        <w:spacing w:line="20" w:lineRule="atLeast"/>
        <w:ind w:firstLine="851"/>
        <w:contextualSpacing/>
        <w:jc w:val="both"/>
        <w:rPr>
          <w:rFonts w:eastAsia="Times New Roman"/>
          <w:sz w:val="24"/>
          <w:szCs w:val="24"/>
        </w:rPr>
      </w:pPr>
    </w:p>
    <w:p w:rsidR="006F1176" w:rsidRPr="005808F6" w:rsidRDefault="006F1176" w:rsidP="006F1176">
      <w:pPr>
        <w:spacing w:line="20" w:lineRule="atLeast"/>
        <w:ind w:firstLine="851"/>
        <w:contextualSpacing/>
        <w:jc w:val="both"/>
        <w:rPr>
          <w:rFonts w:eastAsia="Times New Roman"/>
        </w:rPr>
      </w:pPr>
      <w:r w:rsidRPr="005808F6">
        <w:rPr>
          <w:rFonts w:eastAsia="Times New Roman"/>
        </w:rPr>
        <w:t xml:space="preserve">В целях </w:t>
      </w:r>
      <w:r w:rsidR="005808F6" w:rsidRPr="005808F6">
        <w:rPr>
          <w:rFonts w:eastAsia="Times New Roman"/>
        </w:rPr>
        <w:t>профилактики и недопущения антикоррупционных рисков в Университете были разработаны и утверждены следующие нормативно-правовые акты:</w:t>
      </w:r>
    </w:p>
    <w:p w:rsidR="006F1176" w:rsidRPr="006F1176" w:rsidRDefault="006F1176" w:rsidP="006F1176">
      <w:pPr>
        <w:spacing w:line="20" w:lineRule="atLeast"/>
        <w:ind w:firstLine="851"/>
        <w:contextualSpacing/>
        <w:jc w:val="both"/>
        <w:rPr>
          <w:rFonts w:eastAsia="Times New Roman"/>
        </w:rPr>
      </w:pPr>
      <w:r w:rsidRPr="006F1176">
        <w:rPr>
          <w:rFonts w:eastAsia="Times New Roman"/>
        </w:rPr>
        <w:t>- Кодекс Академической честности;</w:t>
      </w:r>
    </w:p>
    <w:p w:rsidR="006F1176" w:rsidRPr="006F1176" w:rsidRDefault="006F1176" w:rsidP="006F1176">
      <w:pPr>
        <w:spacing w:line="20" w:lineRule="atLeast"/>
        <w:ind w:firstLine="851"/>
      </w:pPr>
      <w:r w:rsidRPr="006F1176">
        <w:t>- Антикоррупционная политика;</w:t>
      </w:r>
    </w:p>
    <w:p w:rsidR="006F1176" w:rsidRPr="006F1176" w:rsidRDefault="006F1176" w:rsidP="006F1176">
      <w:pPr>
        <w:spacing w:line="20" w:lineRule="atLeast"/>
        <w:ind w:firstLine="851"/>
      </w:pPr>
      <w:r w:rsidRPr="006F1176">
        <w:t>- Антикоррупционный стандарт;</w:t>
      </w:r>
    </w:p>
    <w:p w:rsidR="006F1176" w:rsidRDefault="006F1176" w:rsidP="006F1176">
      <w:pPr>
        <w:spacing w:line="20" w:lineRule="atLeast"/>
        <w:ind w:firstLine="851"/>
      </w:pPr>
      <w:r w:rsidRPr="006F1176">
        <w:t>- Положение о конфликте интересов.</w:t>
      </w:r>
    </w:p>
    <w:p w:rsidR="00C67A4E" w:rsidRPr="00C67A4E" w:rsidRDefault="00C67A4E" w:rsidP="00C67A4E">
      <w:pPr>
        <w:spacing w:line="20" w:lineRule="atLeast"/>
        <w:ind w:firstLine="851"/>
        <w:contextualSpacing/>
        <w:jc w:val="both"/>
        <w:rPr>
          <w:rFonts w:eastAsia="Calibri"/>
          <w:lang w:val="kk-KZ"/>
        </w:rPr>
      </w:pPr>
      <w:r w:rsidRPr="00C67A4E">
        <w:rPr>
          <w:rFonts w:eastAsia="Times New Roman"/>
        </w:rPr>
        <w:t>Так же</w:t>
      </w:r>
      <w:r w:rsidRPr="00C67A4E">
        <w:rPr>
          <w:rFonts w:eastAsia="Calibri"/>
          <w:lang w:val="kk-KZ"/>
        </w:rPr>
        <w:t xml:space="preserve"> на официальном сайте Университета организован раздел по антикоррупционной тематике.</w:t>
      </w:r>
    </w:p>
    <w:p w:rsidR="00C67A4E" w:rsidRPr="009F456F" w:rsidRDefault="00C67A4E" w:rsidP="00C67A4E">
      <w:pPr>
        <w:spacing w:line="20" w:lineRule="atLeast"/>
        <w:ind w:firstLine="851"/>
        <w:contextualSpacing/>
        <w:jc w:val="both"/>
        <w:rPr>
          <w:rFonts w:eastAsia="Calibri"/>
        </w:rPr>
      </w:pPr>
      <w:r w:rsidRPr="00C67A4E">
        <w:rPr>
          <w:rFonts w:eastAsia="Calibri"/>
          <w:lang w:val="kk-KZ"/>
        </w:rPr>
        <w:t>Установлен информационный стенд по антикоррупционной тематике с наглядной агитации</w:t>
      </w:r>
      <w:r w:rsidR="00C5034E">
        <w:rPr>
          <w:rFonts w:eastAsia="Calibri"/>
          <w:lang w:val="kk-KZ"/>
        </w:rPr>
        <w:t>ей</w:t>
      </w:r>
      <w:r w:rsidRPr="00C67A4E">
        <w:rPr>
          <w:rFonts w:eastAsia="Calibri"/>
          <w:lang w:val="kk-KZ"/>
        </w:rPr>
        <w:t xml:space="preserve"> и телефоннами доверия</w:t>
      </w:r>
      <w:r w:rsidR="009F456F">
        <w:rPr>
          <w:rFonts w:eastAsia="Calibri"/>
        </w:rPr>
        <w:t>.</w:t>
      </w:r>
    </w:p>
    <w:p w:rsidR="00C67A4E" w:rsidRDefault="00C67A4E" w:rsidP="00C67A4E">
      <w:pPr>
        <w:spacing w:line="20" w:lineRule="atLeast"/>
        <w:ind w:firstLine="851"/>
        <w:contextualSpacing/>
        <w:jc w:val="both"/>
        <w:rPr>
          <w:rFonts w:eastAsia="Calibri"/>
        </w:rPr>
      </w:pPr>
      <w:r w:rsidRPr="00C67A4E">
        <w:rPr>
          <w:rFonts w:eastAsia="Calibri"/>
        </w:rPr>
        <w:t>Установлены в главном корпусе и колледже ящики для обращения граждан.</w:t>
      </w:r>
    </w:p>
    <w:p w:rsidR="00C67A4E" w:rsidRPr="00C67A4E" w:rsidRDefault="00C67A4E" w:rsidP="00C67A4E">
      <w:pPr>
        <w:spacing w:line="20" w:lineRule="atLeast"/>
        <w:ind w:firstLine="851"/>
        <w:contextualSpacing/>
        <w:jc w:val="both"/>
        <w:rPr>
          <w:rFonts w:eastAsia="Calibri"/>
        </w:rPr>
      </w:pPr>
      <w:r w:rsidRPr="00C67A4E">
        <w:rPr>
          <w:rFonts w:eastAsia="Calibri"/>
        </w:rPr>
        <w:t xml:space="preserve">В Университете с 2019 года на 2 курсе внедрена дисциплина «Основы </w:t>
      </w:r>
      <w:r w:rsidR="00851BD6" w:rsidRPr="00C67A4E">
        <w:rPr>
          <w:rFonts w:eastAsia="Calibri"/>
        </w:rPr>
        <w:t>антикоррупционной</w:t>
      </w:r>
      <w:r w:rsidRPr="00C67A4E">
        <w:rPr>
          <w:rFonts w:eastAsia="Calibri"/>
        </w:rPr>
        <w:t xml:space="preserve"> культуры» - 5 кредитов. Данную дисциплину прошли – 1792 обучающихся.</w:t>
      </w:r>
    </w:p>
    <w:p w:rsidR="00C67A4E" w:rsidRPr="00C67A4E" w:rsidRDefault="00C67A4E" w:rsidP="00C67A4E">
      <w:pPr>
        <w:spacing w:after="160" w:line="256" w:lineRule="auto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BE518A" w:rsidRDefault="00C37F3D" w:rsidP="00C77016">
      <w:pPr>
        <w:pStyle w:val="a7"/>
        <w:numPr>
          <w:ilvl w:val="3"/>
          <w:numId w:val="2"/>
        </w:numPr>
        <w:ind w:left="0" w:firstLine="0"/>
        <w:jc w:val="center"/>
        <w:rPr>
          <w:b/>
        </w:rPr>
      </w:pPr>
      <w:r w:rsidRPr="00CF12AC">
        <w:rPr>
          <w:b/>
        </w:rPr>
        <w:t>Управление персоналом</w:t>
      </w:r>
      <w:r w:rsidR="00CF12AC">
        <w:rPr>
          <w:b/>
        </w:rPr>
        <w:t>.</w:t>
      </w:r>
    </w:p>
    <w:p w:rsidR="00CF12AC" w:rsidRPr="00CF12AC" w:rsidRDefault="00CF12AC" w:rsidP="00CF12AC">
      <w:pPr>
        <w:pStyle w:val="a7"/>
        <w:ind w:left="0"/>
        <w:rPr>
          <w:b/>
        </w:rPr>
      </w:pPr>
    </w:p>
    <w:p w:rsidR="00172BF3" w:rsidRDefault="002D007F" w:rsidP="00172BF3">
      <w:pPr>
        <w:pStyle w:val="a7"/>
        <w:ind w:left="0" w:firstLine="851"/>
        <w:jc w:val="both"/>
        <w:rPr>
          <w:lang w:val="kk-KZ" w:eastAsia="kk-KZ"/>
        </w:rPr>
      </w:pPr>
      <w:r w:rsidRPr="00172BF3">
        <w:rPr>
          <w:rFonts w:eastAsia="Symbol"/>
        </w:rPr>
        <w:t xml:space="preserve">В </w:t>
      </w:r>
      <w:r w:rsidR="00172BF3">
        <w:rPr>
          <w:rFonts w:eastAsia="Symbol"/>
        </w:rPr>
        <w:t>Университете</w:t>
      </w:r>
      <w:r w:rsidRPr="00172BF3">
        <w:rPr>
          <w:rFonts w:eastAsia="Symbol"/>
        </w:rPr>
        <w:t xml:space="preserve"> работает </w:t>
      </w:r>
      <w:r w:rsidRPr="00172BF3">
        <w:rPr>
          <w:lang w:eastAsia="kk-KZ"/>
        </w:rPr>
        <w:t>1127 человек, из них</w:t>
      </w:r>
      <w:r w:rsidRPr="00172BF3">
        <w:rPr>
          <w:rFonts w:eastAsia="Symbol"/>
        </w:rPr>
        <w:t xml:space="preserve"> профессорско-преподавательский состав (ППС ВУЗ) – 343, </w:t>
      </w:r>
      <w:r w:rsidRPr="00172BF3">
        <w:t xml:space="preserve">профессорско-преподавательский состав (ППС колледж-школа - 459, </w:t>
      </w:r>
      <w:r w:rsidRPr="00172BF3">
        <w:rPr>
          <w:lang w:eastAsia="kk-KZ"/>
        </w:rPr>
        <w:t>административно-управленческий персонал (АУП, ОП) – 206, административно-вспомогательный персонал (УВП) -119</w:t>
      </w:r>
      <w:r w:rsidRPr="00172BF3">
        <w:rPr>
          <w:lang w:val="kk-KZ" w:eastAsia="kk-KZ"/>
        </w:rPr>
        <w:t xml:space="preserve"> (из них 53 – концермейстеры, которые являются работниками основной деятельности).  </w:t>
      </w:r>
    </w:p>
    <w:p w:rsidR="00172BF3" w:rsidRPr="00172BF3" w:rsidRDefault="00172BF3" w:rsidP="00172BF3">
      <w:pPr>
        <w:ind w:firstLine="709"/>
        <w:jc w:val="both"/>
        <w:rPr>
          <w:rFonts w:eastAsia="Times New Roman"/>
          <w:lang w:eastAsia="ru-RU"/>
        </w:rPr>
      </w:pPr>
      <w:r w:rsidRPr="00172BF3">
        <w:rPr>
          <w:rFonts w:eastAsia="Times New Roman"/>
          <w:lang w:eastAsia="ru-RU"/>
        </w:rPr>
        <w:t xml:space="preserve">В состав </w:t>
      </w:r>
      <w:r>
        <w:rPr>
          <w:rFonts w:eastAsia="Times New Roman"/>
          <w:lang w:eastAsia="ru-RU"/>
        </w:rPr>
        <w:t>Университета</w:t>
      </w:r>
      <w:r w:rsidRPr="00172BF3">
        <w:rPr>
          <w:rFonts w:eastAsia="Times New Roman"/>
          <w:lang w:eastAsia="ru-RU"/>
        </w:rPr>
        <w:t xml:space="preserve"> входят 7 факультет и кафедра. Факультеты осуществляют подготовку кадров,</w:t>
      </w:r>
      <w:r w:rsidRPr="00172BF3">
        <w:rPr>
          <w:rFonts w:eastAsia="Times New Roman"/>
          <w:b/>
          <w:i/>
          <w:lang w:eastAsia="ru-RU"/>
        </w:rPr>
        <w:t xml:space="preserve"> </w:t>
      </w:r>
      <w:r w:rsidRPr="00172BF3">
        <w:rPr>
          <w:rFonts w:eastAsia="Times New Roman"/>
          <w:lang w:eastAsia="ru-RU"/>
        </w:rPr>
        <w:t xml:space="preserve">по направлениям искусства, образования и гуманитарных наук по 18 специальностям </w:t>
      </w:r>
      <w:proofErr w:type="spellStart"/>
      <w:r w:rsidRPr="00172BF3">
        <w:rPr>
          <w:rFonts w:eastAsia="Times New Roman"/>
          <w:lang w:eastAsia="ru-RU"/>
        </w:rPr>
        <w:t>бакалавриата</w:t>
      </w:r>
      <w:proofErr w:type="spellEnd"/>
      <w:r w:rsidRPr="00172BF3">
        <w:rPr>
          <w:rFonts w:eastAsia="Times New Roman"/>
          <w:lang w:eastAsia="ru-RU"/>
        </w:rPr>
        <w:t xml:space="preserve">, </w:t>
      </w:r>
      <w:r w:rsidRPr="00172BF3">
        <w:rPr>
          <w:rFonts w:eastAsia="Times New Roman"/>
          <w:noProof/>
          <w:lang w:eastAsia="ru-RU"/>
        </w:rPr>
        <w:t>15 специальности магистратуры, 3 специальности докторантуры</w:t>
      </w:r>
      <w:r w:rsidRPr="00172BF3">
        <w:rPr>
          <w:rFonts w:eastAsia="Times New Roman"/>
          <w:lang w:eastAsia="ru-RU"/>
        </w:rPr>
        <w:t>.</w:t>
      </w:r>
    </w:p>
    <w:p w:rsidR="00172BF3" w:rsidRPr="00172BF3" w:rsidRDefault="00172BF3" w:rsidP="00172BF3">
      <w:pPr>
        <w:ind w:firstLine="709"/>
        <w:jc w:val="both"/>
        <w:rPr>
          <w:rFonts w:eastAsia="Times New Roman"/>
          <w:lang w:eastAsia="ru-RU"/>
        </w:rPr>
      </w:pPr>
      <w:r w:rsidRPr="00172BF3">
        <w:rPr>
          <w:rFonts w:eastAsia="Times New Roman"/>
          <w:lang w:eastAsia="ru-RU"/>
        </w:rPr>
        <w:t>В состав административно-управленческого персонала (АУП) входят проректоры, деканы, руководители отделов, заведующие кафедрами.</w:t>
      </w:r>
    </w:p>
    <w:p w:rsidR="00172BF3" w:rsidRPr="00172BF3" w:rsidRDefault="00172BF3" w:rsidP="00172BF3">
      <w:pPr>
        <w:ind w:firstLine="709"/>
        <w:jc w:val="both"/>
        <w:rPr>
          <w:rFonts w:eastAsia="Times New Roman"/>
          <w:lang w:eastAsia="ru-RU"/>
        </w:rPr>
      </w:pPr>
      <w:r w:rsidRPr="00172BF3">
        <w:rPr>
          <w:rFonts w:eastAsia="Times New Roman"/>
          <w:lang w:eastAsia="ru-RU"/>
        </w:rPr>
        <w:t xml:space="preserve">Структура </w:t>
      </w:r>
      <w:r>
        <w:rPr>
          <w:rFonts w:eastAsia="Times New Roman"/>
          <w:lang w:eastAsia="ru-RU"/>
        </w:rPr>
        <w:t>Университета</w:t>
      </w:r>
      <w:r w:rsidRPr="00172BF3">
        <w:rPr>
          <w:rFonts w:eastAsia="Times New Roman"/>
          <w:lang w:eastAsia="ru-RU"/>
        </w:rPr>
        <w:t xml:space="preserve"> имеет классическое наполнение и охватывает как учебные, научные, воспитательные, так и вспомогательные подразделения.</w:t>
      </w:r>
    </w:p>
    <w:p w:rsidR="00172BF3" w:rsidRDefault="00172BF3" w:rsidP="00172BF3">
      <w:pPr>
        <w:spacing w:after="160" w:line="256" w:lineRule="auto"/>
        <w:contextualSpacing/>
        <w:jc w:val="both"/>
        <w:rPr>
          <w:rFonts w:eastAsia="Calibri"/>
        </w:rPr>
      </w:pPr>
      <w:r>
        <w:rPr>
          <w:i/>
          <w:lang w:val="kk-KZ" w:eastAsia="kk-KZ"/>
        </w:rPr>
        <w:tab/>
      </w:r>
      <w:r w:rsidRPr="00172BF3">
        <w:rPr>
          <w:i/>
          <w:lang w:val="kk-KZ" w:eastAsia="kk-KZ"/>
        </w:rPr>
        <w:t xml:space="preserve">Изучение положений и функциональных обязонностей структурных подразделений показало что не производилось обновление с 2018 года, следует произвести обновления с учетом принятых </w:t>
      </w:r>
      <w:r w:rsidR="00C77016">
        <w:rPr>
          <w:i/>
          <w:lang w:val="kk-KZ" w:eastAsia="kk-KZ"/>
        </w:rPr>
        <w:t xml:space="preserve">Университетом </w:t>
      </w:r>
      <w:r w:rsidRPr="00172BF3">
        <w:rPr>
          <w:i/>
          <w:lang w:val="kk-KZ" w:eastAsia="kk-KZ"/>
        </w:rPr>
        <w:t>нормативно-правовых актов по антикоррупционной политике.</w:t>
      </w:r>
      <w:r w:rsidRPr="00172BF3">
        <w:rPr>
          <w:rFonts w:eastAsia="Calibri"/>
        </w:rPr>
        <w:t xml:space="preserve"> </w:t>
      </w:r>
    </w:p>
    <w:p w:rsidR="00172BF3" w:rsidRPr="00C67A4E" w:rsidRDefault="00172BF3" w:rsidP="00172BF3">
      <w:p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C67A4E">
        <w:rPr>
          <w:rFonts w:eastAsia="Calibri"/>
        </w:rPr>
        <w:t xml:space="preserve">В 2022 году советом по академическому качеству была проведена работа по научным руководителям дипломных работа </w:t>
      </w:r>
      <w:proofErr w:type="spellStart"/>
      <w:r w:rsidRPr="00C67A4E">
        <w:rPr>
          <w:rFonts w:eastAsia="Calibri"/>
        </w:rPr>
        <w:t>бакалавриата</w:t>
      </w:r>
      <w:proofErr w:type="spellEnd"/>
      <w:r w:rsidRPr="00C67A4E">
        <w:rPr>
          <w:rFonts w:eastAsia="Calibri"/>
        </w:rPr>
        <w:t xml:space="preserve"> и были выявлены нарушения: </w:t>
      </w:r>
      <w:proofErr w:type="spellStart"/>
      <w:r w:rsidRPr="00C67A4E">
        <w:rPr>
          <w:rFonts w:eastAsia="Calibri"/>
        </w:rPr>
        <w:t>Балағұмар</w:t>
      </w:r>
      <w:proofErr w:type="spellEnd"/>
      <w:r w:rsidRPr="00C67A4E">
        <w:rPr>
          <w:rFonts w:eastAsia="Calibri"/>
        </w:rPr>
        <w:t xml:space="preserve"> Ж. не соответствовал квалификационным требованиям его стаж работы составляет 2 года, в связи с этим его часы были переданы </w:t>
      </w:r>
      <w:proofErr w:type="spellStart"/>
      <w:r w:rsidRPr="00C67A4E">
        <w:rPr>
          <w:rFonts w:eastAsia="Calibri"/>
        </w:rPr>
        <w:t>Есембековой</w:t>
      </w:r>
      <w:proofErr w:type="spellEnd"/>
      <w:r w:rsidRPr="00C67A4E">
        <w:rPr>
          <w:rFonts w:eastAsia="Calibri"/>
        </w:rPr>
        <w:t xml:space="preserve"> Г.Н.</w:t>
      </w:r>
    </w:p>
    <w:p w:rsidR="00172BF3" w:rsidRPr="00C67A4E" w:rsidRDefault="00172BF3" w:rsidP="00172BF3">
      <w:pPr>
        <w:spacing w:after="160" w:line="256" w:lineRule="auto"/>
        <w:ind w:firstLine="851"/>
        <w:contextualSpacing/>
        <w:jc w:val="both"/>
        <w:rPr>
          <w:rFonts w:eastAsia="Calibri"/>
        </w:rPr>
      </w:pPr>
      <w:r w:rsidRPr="00C67A4E">
        <w:rPr>
          <w:rFonts w:eastAsia="Calibri"/>
        </w:rPr>
        <w:t xml:space="preserve">Была проведена работа по устранению замечаний мониторинговой комиссии по КВТ: преподаватель </w:t>
      </w:r>
      <w:proofErr w:type="spellStart"/>
      <w:r w:rsidRPr="00C67A4E">
        <w:rPr>
          <w:rFonts w:eastAsia="Calibri"/>
        </w:rPr>
        <w:t>Утекешева</w:t>
      </w:r>
      <w:proofErr w:type="spellEnd"/>
      <w:r w:rsidRPr="00C67A4E">
        <w:rPr>
          <w:rFonts w:eastAsia="Calibri"/>
        </w:rPr>
        <w:t xml:space="preserve"> А.К.  по базовому образованию не соответствовала преподаваемым дисциплинам, но была принята на работу, как высококвалифицированный специалист по Режиссуре, работавшей с 1984 года на каналах </w:t>
      </w:r>
      <w:proofErr w:type="spellStart"/>
      <w:r w:rsidRPr="00C67A4E">
        <w:rPr>
          <w:rFonts w:eastAsia="Calibri"/>
        </w:rPr>
        <w:t>КазТВ</w:t>
      </w:r>
      <w:proofErr w:type="spellEnd"/>
      <w:r w:rsidRPr="00C67A4E">
        <w:rPr>
          <w:rFonts w:eastAsia="Calibri"/>
        </w:rPr>
        <w:t>, КТК, ТОО ТРК 31 канал. В 2023 году прошла переподготовку в институте повышения квалификации и профессиональной переподготовки специалистов в городе Москва по специальности Режиссура кино и ТВ.</w:t>
      </w:r>
    </w:p>
    <w:p w:rsidR="00172BF3" w:rsidRPr="00A76B7A" w:rsidRDefault="00A76B7A" w:rsidP="00172BF3">
      <w:pPr>
        <w:pStyle w:val="a7"/>
        <w:ind w:left="0" w:firstLine="851"/>
        <w:jc w:val="both"/>
        <w:rPr>
          <w:i/>
          <w:lang w:val="kk-KZ" w:eastAsia="kk-KZ"/>
        </w:rPr>
      </w:pPr>
      <w:r w:rsidRPr="00A76B7A">
        <w:rPr>
          <w:i/>
          <w:lang w:val="kk-KZ" w:eastAsia="kk-KZ"/>
        </w:rPr>
        <w:t>Изучение кадровой политики Университета показ</w:t>
      </w:r>
      <w:r w:rsidR="00972429">
        <w:rPr>
          <w:i/>
          <w:lang w:val="kk-KZ" w:eastAsia="kk-KZ"/>
        </w:rPr>
        <w:t>а</w:t>
      </w:r>
      <w:r w:rsidRPr="00A76B7A">
        <w:rPr>
          <w:i/>
          <w:lang w:val="kk-KZ" w:eastAsia="kk-KZ"/>
        </w:rPr>
        <w:t>ло, что требуется пересмотрение положения по конкурсной комисси при приеме на работу, так в соотвествии с имеющимся положением приемная комиссия собиралась раз в год, в то же время в случае увольнения преподователя во время учебного года на его замену принимали с нарушением требований по кадровой работе – предложено создание приемной комиссии по мере требования</w:t>
      </w:r>
      <w:r>
        <w:rPr>
          <w:i/>
          <w:lang w:val="kk-KZ" w:eastAsia="kk-KZ"/>
        </w:rPr>
        <w:t>;</w:t>
      </w:r>
      <w:r w:rsidRPr="00A76B7A">
        <w:rPr>
          <w:i/>
          <w:lang w:val="kk-KZ" w:eastAsia="kk-KZ"/>
        </w:rPr>
        <w:t xml:space="preserve"> из лиц подавших заявления на замещения вакантных должностей, но непрошедших </w:t>
      </w:r>
      <w:r w:rsidR="00EE72A0">
        <w:rPr>
          <w:i/>
          <w:lang w:val="kk-KZ" w:eastAsia="kk-KZ"/>
        </w:rPr>
        <w:t xml:space="preserve">отбор </w:t>
      </w:r>
      <w:r w:rsidRPr="00A76B7A">
        <w:rPr>
          <w:i/>
          <w:lang w:val="kk-KZ" w:eastAsia="kk-KZ"/>
        </w:rPr>
        <w:t>создовать базу данных кадрового резерва.</w:t>
      </w:r>
    </w:p>
    <w:p w:rsidR="00172BF3" w:rsidRDefault="00172BF3" w:rsidP="00172BF3">
      <w:pPr>
        <w:pStyle w:val="a7"/>
        <w:ind w:left="0" w:firstLine="851"/>
        <w:jc w:val="both"/>
        <w:rPr>
          <w:lang w:val="kk-KZ" w:eastAsia="kk-KZ"/>
        </w:rPr>
      </w:pPr>
    </w:p>
    <w:p w:rsidR="00CF12AC" w:rsidRDefault="00CF12AC" w:rsidP="00CF12AC">
      <w:pPr>
        <w:pStyle w:val="a7"/>
        <w:numPr>
          <w:ilvl w:val="3"/>
          <w:numId w:val="2"/>
        </w:numPr>
        <w:ind w:left="0" w:firstLine="709"/>
        <w:jc w:val="both"/>
        <w:rPr>
          <w:b/>
        </w:rPr>
      </w:pPr>
      <w:r w:rsidRPr="00CF12AC">
        <w:rPr>
          <w:b/>
        </w:rPr>
        <w:t>Анализ правовых актов и внутренних документов, регулирующих деятельность Университета на наличие коррупционных рисков и конфликта интересов.</w:t>
      </w:r>
    </w:p>
    <w:p w:rsidR="00E44CBC" w:rsidRPr="00CF12AC" w:rsidRDefault="00E44CBC" w:rsidP="00E44CBC">
      <w:pPr>
        <w:pStyle w:val="a7"/>
        <w:ind w:left="709"/>
        <w:jc w:val="both"/>
        <w:rPr>
          <w:b/>
        </w:rPr>
      </w:pPr>
    </w:p>
    <w:p w:rsidR="00D3719C" w:rsidRPr="00C11DC3" w:rsidRDefault="00D3719C" w:rsidP="00C11DC3">
      <w:pPr>
        <w:pStyle w:val="a7"/>
        <w:ind w:left="0" w:firstLine="709"/>
        <w:jc w:val="both"/>
        <w:rPr>
          <w:i/>
          <w:lang w:val="kk-KZ" w:eastAsia="kk-KZ"/>
        </w:rPr>
      </w:pPr>
      <w:r w:rsidRPr="00C11DC3">
        <w:rPr>
          <w:i/>
          <w:lang w:val="kk-KZ" w:eastAsia="kk-KZ"/>
        </w:rPr>
        <w:t xml:space="preserve">Положение по интернату датируется за 2016 год, требует </w:t>
      </w:r>
      <w:r w:rsidR="00572EEB">
        <w:rPr>
          <w:i/>
          <w:lang w:val="kk-KZ" w:eastAsia="kk-KZ"/>
        </w:rPr>
        <w:t xml:space="preserve">обновления и </w:t>
      </w:r>
      <w:r w:rsidRPr="00C11DC3">
        <w:rPr>
          <w:i/>
          <w:lang w:val="kk-KZ" w:eastAsia="kk-KZ"/>
        </w:rPr>
        <w:t>пересмотра следующи</w:t>
      </w:r>
      <w:r w:rsidR="00572EEB">
        <w:rPr>
          <w:i/>
          <w:lang w:val="kk-KZ" w:eastAsia="kk-KZ"/>
        </w:rPr>
        <w:t>х</w:t>
      </w:r>
      <w:r w:rsidRPr="00C11DC3">
        <w:rPr>
          <w:i/>
          <w:lang w:val="kk-KZ" w:eastAsia="kk-KZ"/>
        </w:rPr>
        <w:t xml:space="preserve"> пункт</w:t>
      </w:r>
      <w:r w:rsidR="00572EEB">
        <w:rPr>
          <w:i/>
          <w:lang w:val="kk-KZ" w:eastAsia="kk-KZ"/>
        </w:rPr>
        <w:t>ов</w:t>
      </w:r>
      <w:r w:rsidRPr="00C11DC3">
        <w:rPr>
          <w:i/>
          <w:lang w:val="kk-KZ" w:eastAsia="kk-KZ"/>
        </w:rPr>
        <w:t>:</w:t>
      </w:r>
    </w:p>
    <w:p w:rsidR="00D3719C" w:rsidRPr="00C11DC3" w:rsidRDefault="00D3719C" w:rsidP="00C11DC3">
      <w:pPr>
        <w:pStyle w:val="a7"/>
        <w:numPr>
          <w:ilvl w:val="0"/>
          <w:numId w:val="4"/>
        </w:numPr>
        <w:ind w:left="0" w:firstLine="709"/>
        <w:jc w:val="both"/>
        <w:rPr>
          <w:i/>
          <w:lang w:val="kk-KZ" w:eastAsia="kk-KZ"/>
        </w:rPr>
      </w:pPr>
      <w:r w:rsidRPr="00C11DC3">
        <w:rPr>
          <w:i/>
          <w:lang w:val="kk-KZ" w:eastAsia="kk-KZ"/>
        </w:rPr>
        <w:t xml:space="preserve">Порядок заселения учащихся в интернат, решение Ректора Университета, следует </w:t>
      </w:r>
      <w:r w:rsidR="00C11DC3" w:rsidRPr="00C11DC3">
        <w:rPr>
          <w:i/>
          <w:lang w:val="kk-KZ" w:eastAsia="kk-KZ"/>
        </w:rPr>
        <w:t>проводить заселение комиссионно;</w:t>
      </w:r>
    </w:p>
    <w:p w:rsidR="00C11DC3" w:rsidRPr="00C11DC3" w:rsidRDefault="00C11DC3" w:rsidP="00C11DC3">
      <w:pPr>
        <w:pStyle w:val="a7"/>
        <w:numPr>
          <w:ilvl w:val="0"/>
          <w:numId w:val="4"/>
        </w:numPr>
        <w:ind w:left="0" w:firstLine="709"/>
        <w:jc w:val="both"/>
        <w:rPr>
          <w:i/>
          <w:lang w:val="kk-KZ" w:eastAsia="kk-KZ"/>
        </w:rPr>
      </w:pPr>
      <w:r w:rsidRPr="00C11DC3">
        <w:rPr>
          <w:i/>
          <w:lang w:val="kk-KZ" w:eastAsia="kk-KZ"/>
        </w:rPr>
        <w:t>Прописать подробно кто имеет право на зеселение;</w:t>
      </w:r>
    </w:p>
    <w:p w:rsidR="00C11DC3" w:rsidRPr="00C11DC3" w:rsidRDefault="00C11DC3" w:rsidP="00C11DC3">
      <w:pPr>
        <w:pStyle w:val="a7"/>
        <w:numPr>
          <w:ilvl w:val="0"/>
          <w:numId w:val="4"/>
        </w:numPr>
        <w:ind w:left="0" w:firstLine="709"/>
        <w:jc w:val="both"/>
        <w:rPr>
          <w:i/>
          <w:lang w:val="kk-KZ" w:eastAsia="kk-KZ"/>
        </w:rPr>
      </w:pPr>
      <w:r w:rsidRPr="00C11DC3">
        <w:rPr>
          <w:i/>
          <w:lang w:val="kk-KZ" w:eastAsia="kk-KZ"/>
        </w:rPr>
        <w:t>Пересмотреть порядок организации и проживания в интернате, а также права и обязонности заведующего по интернату.</w:t>
      </w:r>
    </w:p>
    <w:p w:rsidR="00C11DC3" w:rsidRPr="00C11DC3" w:rsidRDefault="00C11DC3" w:rsidP="00C11DC3">
      <w:pPr>
        <w:pStyle w:val="a7"/>
        <w:ind w:left="0" w:firstLine="709"/>
        <w:jc w:val="both"/>
        <w:rPr>
          <w:i/>
          <w:lang w:val="kk-KZ" w:eastAsia="kk-KZ"/>
        </w:rPr>
      </w:pPr>
      <w:r w:rsidRPr="00C11DC3">
        <w:rPr>
          <w:i/>
          <w:lang w:val="kk-KZ" w:eastAsia="kk-KZ"/>
        </w:rPr>
        <w:t>Положение о переводе на грант с платного отделения учащихся колледжа, требуется обновить и привести в соотвествие с Положение</w:t>
      </w:r>
      <w:r w:rsidR="00572EEB">
        <w:rPr>
          <w:i/>
          <w:lang w:val="kk-KZ" w:eastAsia="kk-KZ"/>
        </w:rPr>
        <w:t>м</w:t>
      </w:r>
      <w:r w:rsidRPr="00C11DC3">
        <w:rPr>
          <w:i/>
          <w:lang w:val="kk-KZ" w:eastAsia="kk-KZ"/>
        </w:rPr>
        <w:t xml:space="preserve"> о переводе на грант с платного отделения учащихся Университета</w:t>
      </w:r>
      <w:r w:rsidR="00AD4CF8">
        <w:rPr>
          <w:i/>
          <w:lang w:val="kk-KZ" w:eastAsia="kk-KZ"/>
        </w:rPr>
        <w:t xml:space="preserve"> (специальность и специализация)</w:t>
      </w:r>
      <w:r w:rsidRPr="00C11DC3">
        <w:rPr>
          <w:i/>
          <w:lang w:val="kk-KZ" w:eastAsia="kk-KZ"/>
        </w:rPr>
        <w:t>.</w:t>
      </w:r>
    </w:p>
    <w:p w:rsidR="002D007F" w:rsidRPr="00172BF3" w:rsidRDefault="002D007F" w:rsidP="00D3719C">
      <w:pPr>
        <w:pStyle w:val="a7"/>
        <w:ind w:left="0" w:firstLine="709"/>
        <w:jc w:val="both"/>
        <w:rPr>
          <w:lang w:val="kk-KZ" w:eastAsia="kk-KZ"/>
        </w:rPr>
      </w:pPr>
      <w:r w:rsidRPr="00172BF3">
        <w:rPr>
          <w:lang w:val="kk-KZ" w:eastAsia="kk-KZ"/>
        </w:rPr>
        <w:t xml:space="preserve"> </w:t>
      </w:r>
    </w:p>
    <w:p w:rsidR="00C70A31" w:rsidRPr="00C70A31" w:rsidRDefault="00F04DE4" w:rsidP="00172BF3">
      <w:pPr>
        <w:ind w:firstLine="709"/>
        <w:jc w:val="both"/>
        <w:rPr>
          <w:rFonts w:eastAsia="Times New Roman"/>
          <w:i/>
          <w:lang w:eastAsia="ru-RU"/>
        </w:rPr>
      </w:pPr>
      <w:r w:rsidRPr="00C70A31">
        <w:rPr>
          <w:rFonts w:eastAsia="Times New Roman"/>
          <w:i/>
          <w:lang w:eastAsia="ru-RU"/>
        </w:rPr>
        <w:t>С</w:t>
      </w:r>
      <w:r w:rsidR="00172BF3" w:rsidRPr="00172BF3">
        <w:rPr>
          <w:rFonts w:eastAsia="Times New Roman"/>
          <w:i/>
          <w:lang w:eastAsia="ru-RU"/>
        </w:rPr>
        <w:t>лужб</w:t>
      </w:r>
      <w:r w:rsidRPr="00C70A31">
        <w:rPr>
          <w:rFonts w:eastAsia="Times New Roman"/>
          <w:i/>
          <w:lang w:eastAsia="ru-RU"/>
        </w:rPr>
        <w:t>ой</w:t>
      </w:r>
      <w:r w:rsidR="00172BF3" w:rsidRPr="00172BF3">
        <w:rPr>
          <w:rFonts w:eastAsia="Times New Roman"/>
          <w:i/>
          <w:lang w:eastAsia="ru-RU"/>
        </w:rPr>
        <w:t xml:space="preserve"> международного сотрудничества и творческой деятельности</w:t>
      </w:r>
      <w:r w:rsidRPr="00C70A31">
        <w:rPr>
          <w:rFonts w:eastAsia="Times New Roman"/>
          <w:i/>
          <w:lang w:eastAsia="ru-RU"/>
        </w:rPr>
        <w:t xml:space="preserve"> под эгидой Университета проводятся различные музыкальные и творческие конкурсы</w:t>
      </w:r>
      <w:r w:rsidR="00C70A31" w:rsidRPr="00C70A31">
        <w:rPr>
          <w:rFonts w:eastAsia="Times New Roman"/>
          <w:i/>
          <w:lang w:eastAsia="ru-RU"/>
        </w:rPr>
        <w:t xml:space="preserve">, однако в положение о конкурсах прописано требования к конкурсантам, но не оговаривается требования к членам конкурсной комиссии, несмотря на то что члены конкурсной комиссии </w:t>
      </w:r>
      <w:r w:rsidR="00C70A31" w:rsidRPr="00C70A31">
        <w:rPr>
          <w:rFonts w:eastAsia="Times New Roman"/>
          <w:i/>
          <w:lang w:eastAsia="ru-RU"/>
        </w:rPr>
        <w:lastRenderedPageBreak/>
        <w:t>работают на безвозмездной основе, но возникают конфликты интересов так как зачастую члены комиссии оценивают конкурсантов, являющихся их учениками.</w:t>
      </w:r>
    </w:p>
    <w:p w:rsidR="00C70A31" w:rsidRDefault="00C70A31" w:rsidP="00172BF3">
      <w:pPr>
        <w:ind w:firstLine="709"/>
        <w:jc w:val="both"/>
        <w:rPr>
          <w:rFonts w:eastAsia="Times New Roman"/>
          <w:lang w:eastAsia="ru-RU"/>
        </w:rPr>
      </w:pPr>
    </w:p>
    <w:p w:rsidR="00C70A31" w:rsidRDefault="00C70A31" w:rsidP="00172BF3">
      <w:pPr>
        <w:ind w:firstLine="709"/>
        <w:jc w:val="both"/>
        <w:rPr>
          <w:rFonts w:eastAsia="Times New Roman"/>
          <w:lang w:eastAsia="ru-RU"/>
        </w:rPr>
      </w:pPr>
    </w:p>
    <w:p w:rsidR="00E44CBC" w:rsidRDefault="00C37F3D" w:rsidP="00E44CBC">
      <w:pPr>
        <w:pStyle w:val="a7"/>
        <w:numPr>
          <w:ilvl w:val="3"/>
          <w:numId w:val="2"/>
        </w:numPr>
        <w:ind w:left="0" w:firstLine="0"/>
        <w:jc w:val="center"/>
        <w:rPr>
          <w:b/>
        </w:rPr>
      </w:pPr>
      <w:r w:rsidRPr="00E44CBC">
        <w:rPr>
          <w:b/>
        </w:rPr>
        <w:t>Анализ организационно-управленческой деятельности</w:t>
      </w:r>
    </w:p>
    <w:p w:rsidR="00C37F3D" w:rsidRPr="00E44CBC" w:rsidRDefault="00C37F3D" w:rsidP="00E44CBC">
      <w:pPr>
        <w:pStyle w:val="a7"/>
        <w:ind w:left="0"/>
        <w:jc w:val="center"/>
        <w:rPr>
          <w:b/>
        </w:rPr>
      </w:pPr>
      <w:r w:rsidRPr="00E44CBC">
        <w:rPr>
          <w:b/>
        </w:rPr>
        <w:t>на наличие коррупционных рисков</w:t>
      </w:r>
      <w:r w:rsidR="00B778C4" w:rsidRPr="00E44CBC">
        <w:rPr>
          <w:b/>
        </w:rPr>
        <w:t>.</w:t>
      </w:r>
    </w:p>
    <w:p w:rsidR="00B778C4" w:rsidRDefault="00B778C4" w:rsidP="00B778C4">
      <w:pPr>
        <w:rPr>
          <w:b/>
        </w:rPr>
      </w:pPr>
    </w:p>
    <w:p w:rsidR="00B778C4" w:rsidRPr="004B5D5D" w:rsidRDefault="004B5D5D" w:rsidP="004B5D5D">
      <w:pPr>
        <w:jc w:val="both"/>
        <w:rPr>
          <w:i/>
        </w:rPr>
      </w:pPr>
      <w:r>
        <w:tab/>
      </w:r>
      <w:r w:rsidR="00B778C4" w:rsidRPr="004B5D5D">
        <w:rPr>
          <w:i/>
        </w:rPr>
        <w:t>Требуется пересмотреть положение и функциональные обязанности работн</w:t>
      </w:r>
      <w:r w:rsidRPr="004B5D5D">
        <w:rPr>
          <w:i/>
        </w:rPr>
        <w:t>ик</w:t>
      </w:r>
      <w:r w:rsidR="00B778C4" w:rsidRPr="004B5D5D">
        <w:rPr>
          <w:i/>
        </w:rPr>
        <w:t>ов АХС</w:t>
      </w:r>
      <w:r w:rsidRPr="004B5D5D">
        <w:rPr>
          <w:i/>
        </w:rPr>
        <w:t xml:space="preserve"> в соответствие с антикоррупционными ограничениями, принятыми Университетом.</w:t>
      </w:r>
    </w:p>
    <w:p w:rsidR="004B5D5D" w:rsidRDefault="004B5D5D" w:rsidP="004B5D5D">
      <w:pPr>
        <w:jc w:val="both"/>
        <w:rPr>
          <w:i/>
        </w:rPr>
      </w:pPr>
      <w:r w:rsidRPr="004B5D5D">
        <w:rPr>
          <w:i/>
        </w:rPr>
        <w:tab/>
        <w:t>Отсутствует положени</w:t>
      </w:r>
      <w:r w:rsidR="00D4673D">
        <w:rPr>
          <w:i/>
        </w:rPr>
        <w:t>е</w:t>
      </w:r>
      <w:r w:rsidRPr="004B5D5D">
        <w:rPr>
          <w:i/>
        </w:rPr>
        <w:t xml:space="preserve"> по созданию комиссии по приемке и списанию товарно-материальных ценностей (права, обязанности и ответственность).</w:t>
      </w:r>
    </w:p>
    <w:p w:rsidR="004B5D5D" w:rsidRPr="00820329" w:rsidRDefault="005C49AE" w:rsidP="00820329">
      <w:pPr>
        <w:pStyle w:val="a7"/>
        <w:widowControl w:val="0"/>
        <w:suppressAutoHyphens/>
        <w:ind w:left="0" w:firstLine="709"/>
        <w:jc w:val="both"/>
        <w:rPr>
          <w:i/>
        </w:rPr>
      </w:pPr>
      <w:r w:rsidRPr="00820329">
        <w:rPr>
          <w:i/>
        </w:rPr>
        <w:t>По Службе безопасности</w:t>
      </w:r>
      <w:r w:rsidR="00972429">
        <w:rPr>
          <w:i/>
        </w:rPr>
        <w:t xml:space="preserve"> -</w:t>
      </w:r>
      <w:r w:rsidRPr="00820329">
        <w:rPr>
          <w:i/>
        </w:rPr>
        <w:t xml:space="preserve"> отсутствие полноценной</w:t>
      </w:r>
      <w:r w:rsidR="004B5D5D" w:rsidRPr="00820329">
        <w:rPr>
          <w:i/>
        </w:rPr>
        <w:t xml:space="preserve"> систем</w:t>
      </w:r>
      <w:r w:rsidRPr="00820329">
        <w:rPr>
          <w:i/>
        </w:rPr>
        <w:t>ы</w:t>
      </w:r>
      <w:r w:rsidR="004B5D5D" w:rsidRPr="00820329">
        <w:rPr>
          <w:i/>
        </w:rPr>
        <w:t xml:space="preserve"> видеонаблюдения </w:t>
      </w:r>
      <w:r w:rsidRPr="00820329">
        <w:rPr>
          <w:i/>
        </w:rPr>
        <w:t xml:space="preserve">(в нерабочем состоянии 1/3 часть камер видеонаблюдения, запись серверной хранится не более 3 дней – требуется не менее 30 дней) </w:t>
      </w:r>
      <w:r w:rsidR="004B5D5D" w:rsidRPr="00820329">
        <w:rPr>
          <w:i/>
        </w:rPr>
        <w:t xml:space="preserve">создают условия для коррупционных проявлений, связанных с хищением материальных ценностей, его подмены либо других противоправных действий.  </w:t>
      </w:r>
    </w:p>
    <w:p w:rsidR="004B5D5D" w:rsidRPr="004B5D5D" w:rsidRDefault="004B5D5D" w:rsidP="004B5D5D">
      <w:pPr>
        <w:jc w:val="both"/>
        <w:rPr>
          <w:i/>
        </w:rPr>
      </w:pPr>
    </w:p>
    <w:p w:rsidR="00B778C4" w:rsidRPr="00820329" w:rsidRDefault="004B5D5D" w:rsidP="00820329">
      <w:pPr>
        <w:pStyle w:val="a7"/>
        <w:numPr>
          <w:ilvl w:val="3"/>
          <w:numId w:val="2"/>
        </w:numPr>
        <w:rPr>
          <w:b/>
        </w:rPr>
      </w:pPr>
      <w:r w:rsidRPr="00820329">
        <w:rPr>
          <w:b/>
        </w:rPr>
        <w:t>Сфера государственных закупок.</w:t>
      </w:r>
    </w:p>
    <w:p w:rsidR="004B5D5D" w:rsidRPr="004B5D5D" w:rsidRDefault="004B5D5D" w:rsidP="004B5D5D">
      <w:pPr>
        <w:pStyle w:val="a7"/>
        <w:ind w:left="2880"/>
        <w:rPr>
          <w:b/>
        </w:rPr>
      </w:pPr>
    </w:p>
    <w:p w:rsidR="00A004B6" w:rsidRPr="00A004B6" w:rsidRDefault="00A004B6" w:rsidP="00A004B6">
      <w:pPr>
        <w:ind w:left="644"/>
        <w:jc w:val="both"/>
        <w:rPr>
          <w:b/>
        </w:rPr>
      </w:pPr>
      <w:r w:rsidRPr="00A004B6">
        <w:rPr>
          <w:b/>
        </w:rPr>
        <w:t>Постоянные поставщики товаров и услуг</w:t>
      </w:r>
    </w:p>
    <w:p w:rsidR="00A004B6" w:rsidRPr="00A004B6" w:rsidRDefault="00A004B6" w:rsidP="00A004B6">
      <w:pPr>
        <w:ind w:firstLine="709"/>
        <w:jc w:val="both"/>
      </w:pPr>
      <w:r w:rsidRPr="00A004B6">
        <w:t>перечень наиболее часто закупаемых товаров, работ и услуг сторонних организаций:</w:t>
      </w:r>
    </w:p>
    <w:p w:rsidR="00A004B6" w:rsidRPr="00A004B6" w:rsidRDefault="00A004B6" w:rsidP="00A004B6">
      <w:pPr>
        <w:ind w:firstLine="709"/>
        <w:jc w:val="both"/>
      </w:pPr>
      <w:r w:rsidRPr="00A004B6">
        <w:t xml:space="preserve">- продукты питания, медикаменты, ГСМ, канцтовары, </w:t>
      </w:r>
      <w:proofErr w:type="spellStart"/>
      <w:r w:rsidRPr="00A004B6">
        <w:t>хозтовары</w:t>
      </w:r>
      <w:proofErr w:type="spellEnd"/>
      <w:r w:rsidRPr="00A004B6">
        <w:t>, стройматериалы, подписка, расходные материалы и запчасти к оргтехнике и прочему оборудованию и т.д.</w:t>
      </w:r>
    </w:p>
    <w:p w:rsidR="00A004B6" w:rsidRPr="00A004B6" w:rsidRDefault="00A004B6" w:rsidP="00A004B6">
      <w:pPr>
        <w:ind w:firstLine="709"/>
        <w:jc w:val="both"/>
      </w:pPr>
      <w:r w:rsidRPr="00A004B6">
        <w:t xml:space="preserve">- коммунальные услуги, услуги связи, услуги охраны, Услуги по обслуживанию системы пожарной сигнализации, услуги </w:t>
      </w:r>
      <w:proofErr w:type="spellStart"/>
      <w:r w:rsidRPr="00A004B6">
        <w:t>клининговой</w:t>
      </w:r>
      <w:proofErr w:type="spellEnd"/>
      <w:r w:rsidRPr="00A004B6">
        <w:t xml:space="preserve"> службы, «Услуги по сервисному обслуживанию и поддержанию рабочих параметров установленного оборудования систем кондиционирования, систем вентиляции, систем отопления, систем </w:t>
      </w:r>
      <w:proofErr w:type="spellStart"/>
      <w:r w:rsidRPr="00A004B6">
        <w:t>КИПиА</w:t>
      </w:r>
      <w:proofErr w:type="spellEnd"/>
      <w:r w:rsidRPr="00A004B6">
        <w:t>», Услуги по вывозу твердо-бытовых отходов, снега, услуги по дезинсекции, дезинфекции и дератизации объектов, курьерские услуги, услуги полиграфии и т.д.</w:t>
      </w:r>
    </w:p>
    <w:p w:rsidR="00A004B6" w:rsidRPr="00A004B6" w:rsidRDefault="00A004B6" w:rsidP="00A004B6">
      <w:pPr>
        <w:ind w:firstLine="709"/>
        <w:jc w:val="both"/>
      </w:pPr>
      <w:r w:rsidRPr="00A004B6">
        <w:t>Перечень поставщиков, у которых закуп аналогичных товаров, работ и услуг осуществлялся два и более лет подряд:</w:t>
      </w:r>
    </w:p>
    <w:p w:rsidR="00A004B6" w:rsidRPr="00A004B6" w:rsidRDefault="00A004B6" w:rsidP="00A004B6">
      <w:pPr>
        <w:ind w:firstLine="708"/>
        <w:jc w:val="both"/>
        <w:rPr>
          <w:rFonts w:ascii="Helvetica" w:eastAsia="Times New Roman" w:hAnsi="Helvetica"/>
          <w:color w:val="333333"/>
          <w:sz w:val="18"/>
          <w:szCs w:val="18"/>
          <w:lang w:eastAsia="ru-RU"/>
        </w:rPr>
      </w:pPr>
      <w:r w:rsidRPr="00A004B6">
        <w:rPr>
          <w:rFonts w:eastAsia="Times New Roman"/>
          <w:lang w:eastAsia="ru-RU"/>
        </w:rPr>
        <w:t xml:space="preserve">ТОО "Кокшетау </w:t>
      </w:r>
      <w:proofErr w:type="spellStart"/>
      <w:r w:rsidRPr="00A004B6">
        <w:rPr>
          <w:rFonts w:eastAsia="Times New Roman"/>
          <w:lang w:eastAsia="ru-RU"/>
        </w:rPr>
        <w:t>Энерго</w:t>
      </w:r>
      <w:proofErr w:type="spellEnd"/>
      <w:r w:rsidRPr="00A004B6">
        <w:rPr>
          <w:rFonts w:eastAsia="Times New Roman"/>
          <w:lang w:eastAsia="ru-RU"/>
        </w:rPr>
        <w:t xml:space="preserve"> Центр", ТОО "</w:t>
      </w:r>
      <w:proofErr w:type="spellStart"/>
      <w:r w:rsidRPr="00A004B6">
        <w:rPr>
          <w:rFonts w:eastAsia="Times New Roman"/>
          <w:lang w:eastAsia="ru-RU"/>
        </w:rPr>
        <w:t>Астанаэнергосбыт</w:t>
      </w:r>
      <w:proofErr w:type="spellEnd"/>
      <w:r w:rsidRPr="00A004B6">
        <w:rPr>
          <w:rFonts w:eastAsia="Times New Roman"/>
          <w:lang w:eastAsia="ru-RU"/>
        </w:rPr>
        <w:t xml:space="preserve">", Государственное коммунальное предприятие на праве хозяйственного ведения "Астана су </w:t>
      </w:r>
      <w:proofErr w:type="spellStart"/>
      <w:r w:rsidRPr="00A004B6">
        <w:rPr>
          <w:rFonts w:eastAsia="Times New Roman"/>
          <w:lang w:eastAsia="ru-RU"/>
        </w:rPr>
        <w:t>арнасы</w:t>
      </w:r>
      <w:proofErr w:type="spellEnd"/>
      <w:r w:rsidRPr="00A004B6">
        <w:rPr>
          <w:rFonts w:eastAsia="Times New Roman"/>
          <w:lang w:eastAsia="ru-RU"/>
        </w:rPr>
        <w:t xml:space="preserve">" </w:t>
      </w:r>
      <w:proofErr w:type="spellStart"/>
      <w:r w:rsidRPr="00A004B6">
        <w:rPr>
          <w:rFonts w:eastAsia="Times New Roman"/>
          <w:lang w:eastAsia="ru-RU"/>
        </w:rPr>
        <w:t>акимата</w:t>
      </w:r>
      <w:proofErr w:type="spellEnd"/>
      <w:r w:rsidRPr="00A004B6">
        <w:rPr>
          <w:rFonts w:eastAsia="Times New Roman"/>
          <w:lang w:eastAsia="ru-RU"/>
        </w:rPr>
        <w:t xml:space="preserve"> города </w:t>
      </w:r>
      <w:proofErr w:type="spellStart"/>
      <w:r w:rsidRPr="00A004B6">
        <w:rPr>
          <w:rFonts w:eastAsia="Times New Roman"/>
          <w:lang w:eastAsia="ru-RU"/>
        </w:rPr>
        <w:t>Нур</w:t>
      </w:r>
      <w:proofErr w:type="spellEnd"/>
      <w:r w:rsidRPr="00A004B6">
        <w:rPr>
          <w:rFonts w:eastAsia="Times New Roman"/>
          <w:lang w:eastAsia="ru-RU"/>
        </w:rPr>
        <w:t>-Султан, ТОО "</w:t>
      </w:r>
      <w:proofErr w:type="spellStart"/>
      <w:r w:rsidRPr="00A004B6">
        <w:rPr>
          <w:rFonts w:eastAsia="Times New Roman"/>
          <w:lang w:eastAsia="ru-RU"/>
        </w:rPr>
        <w:t>АстанаНефтеСнаб</w:t>
      </w:r>
      <w:proofErr w:type="spellEnd"/>
      <w:r w:rsidRPr="00A004B6">
        <w:rPr>
          <w:rFonts w:eastAsia="Times New Roman"/>
          <w:lang w:eastAsia="ru-RU"/>
        </w:rPr>
        <w:t>", "НАОКО</w:t>
      </w:r>
      <w:proofErr w:type="gramStart"/>
      <w:r w:rsidRPr="00A004B6">
        <w:rPr>
          <w:rFonts w:eastAsia="Times New Roman"/>
          <w:lang w:eastAsia="ru-RU"/>
        </w:rPr>
        <w:t>",  ТОО</w:t>
      </w:r>
      <w:proofErr w:type="gramEnd"/>
      <w:r w:rsidRPr="00A004B6">
        <w:rPr>
          <w:rFonts w:eastAsia="Times New Roman"/>
          <w:lang w:eastAsia="ru-RU"/>
        </w:rPr>
        <w:t xml:space="preserve"> "WINNERKZ",  ТОО "ТЕМ- Алматы", АО "Международный аэропорт Астана", ТОО "</w:t>
      </w:r>
      <w:proofErr w:type="spellStart"/>
      <w:r w:rsidRPr="00A004B6">
        <w:rPr>
          <w:rFonts w:eastAsia="Times New Roman"/>
          <w:lang w:eastAsia="ru-RU"/>
        </w:rPr>
        <w:t>Platonus</w:t>
      </w:r>
      <w:proofErr w:type="spellEnd"/>
      <w:r w:rsidRPr="00A004B6">
        <w:rPr>
          <w:rFonts w:eastAsia="Times New Roman"/>
          <w:lang w:eastAsia="ru-RU"/>
        </w:rPr>
        <w:t xml:space="preserve">". </w:t>
      </w:r>
    </w:p>
    <w:p w:rsidR="00A004B6" w:rsidRPr="00A004B6" w:rsidRDefault="00A004B6" w:rsidP="00A004B6">
      <w:pPr>
        <w:ind w:firstLine="709"/>
        <w:jc w:val="both"/>
        <w:rPr>
          <w:rFonts w:eastAsia="Times New Roman"/>
          <w:lang w:eastAsia="ru-RU"/>
        </w:rPr>
      </w:pPr>
      <w:r w:rsidRPr="00A004B6">
        <w:rPr>
          <w:rFonts w:eastAsia="Times New Roman"/>
          <w:lang w:eastAsia="ru-RU"/>
        </w:rPr>
        <w:t>Планирование по государственным закупкам основывается на Закон о государственных закупок Республики Казахстан от 4 декабря 2015 года № 434-</w:t>
      </w:r>
      <w:r w:rsidRPr="00A004B6">
        <w:rPr>
          <w:rFonts w:eastAsia="Times New Roman"/>
          <w:lang w:eastAsia="ru-RU"/>
        </w:rPr>
        <w:lastRenderedPageBreak/>
        <w:t>V ЗРК и правила проведения государственных закупок (Приказ Министра финансов Республики Казахстан от 11 декабря 2015 года № 648)</w:t>
      </w:r>
    </w:p>
    <w:p w:rsidR="00A004B6" w:rsidRPr="00A004B6" w:rsidRDefault="00A004B6" w:rsidP="00A004B6">
      <w:pPr>
        <w:ind w:firstLine="709"/>
        <w:jc w:val="both"/>
      </w:pPr>
      <w:r w:rsidRPr="00A004B6">
        <w:t xml:space="preserve">Внеплановые закупки проводятся при экономии </w:t>
      </w:r>
      <w:proofErr w:type="gramStart"/>
      <w:r w:rsidRPr="00A004B6">
        <w:t>от закупок</w:t>
      </w:r>
      <w:proofErr w:type="gramEnd"/>
      <w:r w:rsidRPr="00A004B6">
        <w:t xml:space="preserve"> проведенных способами конкурс или запрос ценовых предложений, периодичность зависит от потребности и достаточности средств на приобретение тех или иных товаров, работ и услуг.</w:t>
      </w:r>
    </w:p>
    <w:p w:rsidR="004E36A6" w:rsidRDefault="004E36A6" w:rsidP="00A004B6">
      <w:pPr>
        <w:rPr>
          <w:sz w:val="24"/>
          <w:szCs w:val="24"/>
        </w:rPr>
      </w:pPr>
    </w:p>
    <w:p w:rsidR="00C37F3D" w:rsidRPr="00637EE2" w:rsidRDefault="00637EE2" w:rsidP="00637EE2">
      <w:pPr>
        <w:jc w:val="both"/>
      </w:pPr>
      <w:r>
        <w:tab/>
      </w:r>
      <w:r w:rsidR="0021521A">
        <w:t>На 2022 год по 7 договорам не было заключено</w:t>
      </w:r>
      <w:r w:rsidR="004E36A6" w:rsidRPr="00637EE2">
        <w:t xml:space="preserve"> дополнительных соглашений на продления </w:t>
      </w:r>
      <w:r w:rsidR="004E36A6" w:rsidRPr="00637EE2">
        <w:rPr>
          <w:lang w:val="kk-KZ"/>
        </w:rPr>
        <w:t>из-за срока окончания действия договора</w:t>
      </w:r>
      <w:r w:rsidR="004E36A6" w:rsidRPr="00637EE2">
        <w:t xml:space="preserve"> (сроки окончания действия договора 31.12.2021г.)</w:t>
      </w:r>
    </w:p>
    <w:p w:rsidR="00602240" w:rsidRDefault="00602240" w:rsidP="00A004B6">
      <w:pPr>
        <w:rPr>
          <w:sz w:val="24"/>
          <w:szCs w:val="24"/>
        </w:rPr>
      </w:pPr>
    </w:p>
    <w:p w:rsidR="00602240" w:rsidRPr="00637EE2" w:rsidRDefault="00637EE2" w:rsidP="00637EE2">
      <w:pPr>
        <w:jc w:val="both"/>
      </w:pPr>
      <w:r>
        <w:tab/>
      </w:r>
      <w:r w:rsidR="00602240" w:rsidRPr="00637EE2">
        <w:t>Не внесение/не своевременное внесение обеспечение исполнения договора в размере 3% от суммы договора</w:t>
      </w:r>
      <w:r>
        <w:t>:</w:t>
      </w:r>
    </w:p>
    <w:p w:rsidR="00637EE2" w:rsidRPr="00602240" w:rsidRDefault="00637EE2" w:rsidP="00637EE2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№33 ТОО </w:t>
      </w:r>
      <w:r w:rsidRPr="00602240">
        <w:rPr>
          <w:color w:val="333333"/>
          <w:sz w:val="24"/>
          <w:szCs w:val="24"/>
          <w:shd w:val="clear" w:color="auto" w:fill="F9F9F9"/>
        </w:rPr>
        <w:t xml:space="preserve">"Казахстанский лифтостроительный завод "KLZ" – несвоевременно внес </w:t>
      </w:r>
    </w:p>
    <w:p w:rsidR="00637EE2" w:rsidRDefault="00637EE2" w:rsidP="00602240">
      <w:pPr>
        <w:rPr>
          <w:sz w:val="24"/>
          <w:szCs w:val="24"/>
        </w:rPr>
      </w:pPr>
      <w:r w:rsidRPr="00602240">
        <w:rPr>
          <w:sz w:val="24"/>
          <w:szCs w:val="24"/>
        </w:rPr>
        <w:t xml:space="preserve">№30 ТОО </w:t>
      </w:r>
      <w:r w:rsidRPr="00602240">
        <w:rPr>
          <w:color w:val="333333"/>
          <w:sz w:val="24"/>
          <w:szCs w:val="24"/>
          <w:shd w:val="clear" w:color="auto" w:fill="F9F9F9"/>
        </w:rPr>
        <w:t>"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The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 xml:space="preserve"> TSE 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group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>" - несвоевременно внес</w:t>
      </w:r>
    </w:p>
    <w:p w:rsidR="00637EE2" w:rsidRDefault="00637EE2" w:rsidP="00602240">
      <w:pPr>
        <w:rPr>
          <w:sz w:val="24"/>
          <w:szCs w:val="24"/>
        </w:rPr>
      </w:pPr>
      <w:r w:rsidRPr="00602240">
        <w:rPr>
          <w:sz w:val="24"/>
          <w:szCs w:val="24"/>
        </w:rPr>
        <w:t xml:space="preserve">№39 ИП </w:t>
      </w:r>
      <w:r w:rsidRPr="00602240">
        <w:rPr>
          <w:color w:val="333333"/>
          <w:sz w:val="24"/>
          <w:szCs w:val="24"/>
          <w:shd w:val="clear" w:color="auto" w:fill="F9F9F9"/>
        </w:rPr>
        <w:t>"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Magnat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>" - несвоевременно внес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№66 ТОО </w:t>
      </w:r>
      <w:r w:rsidRPr="00602240">
        <w:rPr>
          <w:color w:val="333333"/>
          <w:sz w:val="24"/>
          <w:szCs w:val="24"/>
          <w:shd w:val="clear" w:color="auto" w:fill="F9F9F9"/>
        </w:rPr>
        <w:t>"T-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Tec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>" - несвоевременно внес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№71 ТОО </w:t>
      </w:r>
      <w:r w:rsidRPr="00602240">
        <w:rPr>
          <w:color w:val="333333"/>
          <w:sz w:val="24"/>
          <w:szCs w:val="24"/>
          <w:shd w:val="clear" w:color="auto" w:fill="F9F9F9"/>
        </w:rPr>
        <w:t>"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Astana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 xml:space="preserve"> BL&amp;NT" - не внес (договор расторгнут)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>№</w:t>
      </w:r>
      <w:proofErr w:type="gramStart"/>
      <w:r w:rsidRPr="00602240">
        <w:rPr>
          <w:sz w:val="24"/>
          <w:szCs w:val="24"/>
        </w:rPr>
        <w:t>76  ТОО</w:t>
      </w:r>
      <w:proofErr w:type="gramEnd"/>
      <w:r w:rsidRPr="00602240">
        <w:rPr>
          <w:sz w:val="24"/>
          <w:szCs w:val="24"/>
        </w:rPr>
        <w:t xml:space="preserve"> </w:t>
      </w:r>
      <w:r w:rsidRPr="00602240">
        <w:rPr>
          <w:color w:val="333333"/>
          <w:sz w:val="24"/>
          <w:szCs w:val="24"/>
          <w:shd w:val="clear" w:color="auto" w:fill="F9F9F9"/>
        </w:rPr>
        <w:t>"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TenderГосзакп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>" - несвоевременно внес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№81 ТОО </w:t>
      </w:r>
      <w:r w:rsidRPr="00602240">
        <w:rPr>
          <w:color w:val="333333"/>
          <w:sz w:val="24"/>
          <w:szCs w:val="24"/>
          <w:shd w:val="clear" w:color="auto" w:fill="F9F9F9"/>
        </w:rPr>
        <w:t>"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Нұрлы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 xml:space="preserve"> 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жол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 xml:space="preserve"> 888" -  несвоевременно внес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№82 </w:t>
      </w:r>
      <w:r w:rsidRPr="00602240">
        <w:rPr>
          <w:color w:val="333333"/>
          <w:sz w:val="24"/>
          <w:szCs w:val="24"/>
          <w:shd w:val="clear" w:color="auto" w:fill="F9F9F9"/>
        </w:rPr>
        <w:t xml:space="preserve">ИП </w:t>
      </w:r>
      <w:proofErr w:type="spellStart"/>
      <w:proofErr w:type="gramStart"/>
      <w:r w:rsidRPr="00602240">
        <w:rPr>
          <w:color w:val="333333"/>
          <w:sz w:val="24"/>
          <w:szCs w:val="24"/>
          <w:shd w:val="clear" w:color="auto" w:fill="F9F9F9"/>
        </w:rPr>
        <w:t>Токсанбаева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 xml:space="preserve">  -</w:t>
      </w:r>
      <w:proofErr w:type="gramEnd"/>
      <w:r w:rsidRPr="00602240">
        <w:rPr>
          <w:color w:val="333333"/>
          <w:sz w:val="24"/>
          <w:szCs w:val="24"/>
          <w:shd w:val="clear" w:color="auto" w:fill="F9F9F9"/>
        </w:rPr>
        <w:t xml:space="preserve">  несвоевременно внес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№99 ЖК </w:t>
      </w:r>
      <w:proofErr w:type="spellStart"/>
      <w:r w:rsidRPr="00602240">
        <w:rPr>
          <w:sz w:val="24"/>
          <w:szCs w:val="24"/>
        </w:rPr>
        <w:t>Бекбауова</w:t>
      </w:r>
      <w:proofErr w:type="spellEnd"/>
      <w:r w:rsidRPr="00602240">
        <w:rPr>
          <w:color w:val="333333"/>
          <w:sz w:val="24"/>
          <w:szCs w:val="24"/>
          <w:shd w:val="clear" w:color="auto" w:fill="F9F9F9"/>
        </w:rPr>
        <w:t xml:space="preserve"> - не внес (договор расторгнут)</w:t>
      </w:r>
    </w:p>
    <w:p w:rsidR="00637EE2" w:rsidRDefault="00637EE2" w:rsidP="00602240">
      <w:pPr>
        <w:rPr>
          <w:color w:val="333333"/>
          <w:sz w:val="24"/>
          <w:szCs w:val="24"/>
          <w:shd w:val="clear" w:color="auto" w:fill="F9F9F9"/>
        </w:rPr>
      </w:pPr>
      <w:r w:rsidRPr="00602240">
        <w:rPr>
          <w:sz w:val="24"/>
          <w:szCs w:val="24"/>
        </w:rPr>
        <w:t xml:space="preserve">№100 ИП </w:t>
      </w:r>
      <w:proofErr w:type="spellStart"/>
      <w:r w:rsidRPr="00602240">
        <w:rPr>
          <w:sz w:val="24"/>
          <w:szCs w:val="24"/>
        </w:rPr>
        <w:t>Айдос</w:t>
      </w:r>
      <w:proofErr w:type="spellEnd"/>
      <w:r w:rsidRPr="00602240">
        <w:rPr>
          <w:sz w:val="24"/>
          <w:szCs w:val="24"/>
        </w:rPr>
        <w:t xml:space="preserve"> - </w:t>
      </w:r>
      <w:r w:rsidRPr="00602240">
        <w:rPr>
          <w:color w:val="333333"/>
          <w:sz w:val="24"/>
          <w:szCs w:val="24"/>
          <w:shd w:val="clear" w:color="auto" w:fill="F9F9F9"/>
        </w:rPr>
        <w:t>несвоевременно внес</w:t>
      </w:r>
    </w:p>
    <w:p w:rsidR="00637EE2" w:rsidRPr="001F00BA" w:rsidRDefault="00637EE2" w:rsidP="00602240">
      <w:pPr>
        <w:rPr>
          <w:sz w:val="24"/>
          <w:szCs w:val="24"/>
        </w:rPr>
      </w:pPr>
      <w:r w:rsidRPr="00602240">
        <w:rPr>
          <w:sz w:val="24"/>
          <w:szCs w:val="24"/>
        </w:rPr>
        <w:t xml:space="preserve">№101 </w:t>
      </w:r>
      <w:r w:rsidRPr="00602240">
        <w:rPr>
          <w:color w:val="333333"/>
          <w:sz w:val="24"/>
          <w:szCs w:val="24"/>
          <w:shd w:val="clear" w:color="auto" w:fill="F9F9F9"/>
        </w:rPr>
        <w:t xml:space="preserve">ИП </w:t>
      </w:r>
      <w:proofErr w:type="spellStart"/>
      <w:r w:rsidRPr="00602240">
        <w:rPr>
          <w:color w:val="333333"/>
          <w:sz w:val="24"/>
          <w:szCs w:val="24"/>
          <w:shd w:val="clear" w:color="auto" w:fill="F9F9F9"/>
        </w:rPr>
        <w:t>Токсанбаева</w:t>
      </w:r>
      <w:proofErr w:type="spellEnd"/>
      <w:r w:rsidRPr="00602240">
        <w:rPr>
          <w:sz w:val="24"/>
          <w:szCs w:val="24"/>
        </w:rPr>
        <w:t xml:space="preserve"> - </w:t>
      </w:r>
      <w:r w:rsidRPr="00602240">
        <w:rPr>
          <w:color w:val="333333"/>
          <w:sz w:val="24"/>
          <w:szCs w:val="24"/>
          <w:shd w:val="clear" w:color="auto" w:fill="F9F9F9"/>
        </w:rPr>
        <w:t>несвоевременно внес</w:t>
      </w:r>
    </w:p>
    <w:p w:rsidR="00602240" w:rsidRDefault="00602240" w:rsidP="00A004B6"/>
    <w:p w:rsidR="00347DD0" w:rsidRDefault="002755D2" w:rsidP="002755D2">
      <w:pPr>
        <w:spacing w:line="259" w:lineRule="auto"/>
        <w:jc w:val="both"/>
      </w:pPr>
      <w:r>
        <w:tab/>
      </w:r>
      <w:r w:rsidRPr="002755D2">
        <w:t>Количество камеральных проверок</w:t>
      </w:r>
      <w:r>
        <w:t xml:space="preserve"> </w:t>
      </w:r>
      <w:r w:rsidRPr="002755D2">
        <w:t>(</w:t>
      </w:r>
      <w:r w:rsidRPr="002755D2">
        <w:rPr>
          <w:i/>
        </w:rPr>
        <w:t>Информация о внесенных предписаниях</w:t>
      </w:r>
      <w:r w:rsidRPr="002755D2">
        <w:t>)</w:t>
      </w:r>
      <w:r w:rsidRPr="002755D2">
        <w:rPr>
          <w:i/>
        </w:rPr>
        <w:t xml:space="preserve"> </w:t>
      </w:r>
      <w:r w:rsidR="00DA446C">
        <w:rPr>
          <w:i/>
        </w:rPr>
        <w:t>к</w:t>
      </w:r>
      <w:r w:rsidRPr="002755D2">
        <w:rPr>
          <w:i/>
        </w:rPr>
        <w:t xml:space="preserve">оличество вынесенных уведомлений от КВГА (ДВГА) – 7 уведомлений </w:t>
      </w:r>
      <w:r w:rsidRPr="002755D2">
        <w:t xml:space="preserve">(все уведомления были исполнены, подтверждающие документы </w:t>
      </w:r>
      <w:r w:rsidR="00576B97">
        <w:t>имеются</w:t>
      </w:r>
      <w:r w:rsidRPr="002755D2">
        <w:t>)</w:t>
      </w:r>
      <w:r>
        <w:t>.</w:t>
      </w:r>
    </w:p>
    <w:p w:rsidR="00DA446C" w:rsidRDefault="00F50646" w:rsidP="00F50646">
      <w:pPr>
        <w:jc w:val="both"/>
        <w:rPr>
          <w:bCs/>
        </w:rPr>
      </w:pPr>
      <w:r>
        <w:rPr>
          <w:bCs/>
        </w:rPr>
        <w:tab/>
      </w:r>
    </w:p>
    <w:p w:rsidR="00F50646" w:rsidRPr="00F50646" w:rsidRDefault="00DA446C" w:rsidP="00F50646">
      <w:pPr>
        <w:jc w:val="both"/>
        <w:rPr>
          <w:lang w:val="kk-KZ"/>
        </w:rPr>
      </w:pPr>
      <w:r>
        <w:rPr>
          <w:bCs/>
        </w:rPr>
        <w:tab/>
      </w:r>
      <w:r w:rsidR="00F50646" w:rsidRPr="00F50646">
        <w:rPr>
          <w:bCs/>
        </w:rPr>
        <w:t xml:space="preserve">Информация по </w:t>
      </w:r>
      <w:r>
        <w:rPr>
          <w:bCs/>
        </w:rPr>
        <w:t>п</w:t>
      </w:r>
      <w:r w:rsidR="00F50646" w:rsidRPr="00F50646">
        <w:rPr>
          <w:bCs/>
        </w:rPr>
        <w:t>ретензионно-исков</w:t>
      </w:r>
      <w:r>
        <w:rPr>
          <w:bCs/>
        </w:rPr>
        <w:t>ой</w:t>
      </w:r>
      <w:r w:rsidR="00F50646" w:rsidRPr="00F50646">
        <w:rPr>
          <w:bCs/>
        </w:rPr>
        <w:t xml:space="preserve"> работ</w:t>
      </w:r>
      <w:r>
        <w:rPr>
          <w:bCs/>
        </w:rPr>
        <w:t>е</w:t>
      </w:r>
      <w:r w:rsidR="00F50646" w:rsidRPr="00F50646">
        <w:rPr>
          <w:bCs/>
        </w:rPr>
        <w:t xml:space="preserve"> за 2022 год в</w:t>
      </w:r>
      <w:r w:rsidR="00F50646">
        <w:rPr>
          <w:b/>
          <w:bCs/>
        </w:rPr>
        <w:t xml:space="preserve"> </w:t>
      </w:r>
      <w:r w:rsidR="00F50646" w:rsidRPr="00F50646">
        <w:t xml:space="preserve">Специализированный межрайонный экономический суд города </w:t>
      </w:r>
      <w:r w:rsidR="00F50646">
        <w:t>Астана</w:t>
      </w:r>
      <w:r w:rsidR="00066D1C">
        <w:t xml:space="preserve"> было направлено 4 иска </w:t>
      </w:r>
      <w:r>
        <w:t xml:space="preserve">(все с положительным результатом в пользу Университета) </w:t>
      </w:r>
      <w:r w:rsidR="00066D1C">
        <w:t>-</w:t>
      </w:r>
      <w:r w:rsidR="00F50646" w:rsidRPr="00F50646">
        <w:t xml:space="preserve"> о признании недобросовестным участником государственных закупок и взыскании неустойки</w:t>
      </w:r>
      <w:r>
        <w:t>,</w:t>
      </w:r>
      <w:r w:rsidR="00F50646" w:rsidRPr="00F50646">
        <w:t xml:space="preserve"> </w:t>
      </w:r>
      <w:r w:rsidR="00066D1C">
        <w:rPr>
          <w:lang w:val="kk-KZ"/>
        </w:rPr>
        <w:t>ответчики</w:t>
      </w:r>
      <w:r w:rsidR="00F50646" w:rsidRPr="00F50646">
        <w:rPr>
          <w:lang w:val="kk-KZ"/>
        </w:rPr>
        <w:t>:</w:t>
      </w:r>
    </w:p>
    <w:p w:rsidR="00F50646" w:rsidRPr="00F50646" w:rsidRDefault="00066D1C" w:rsidP="00DA446C">
      <w:pPr>
        <w:pStyle w:val="aa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ИП</w:t>
      </w:r>
      <w:r w:rsidR="00F50646" w:rsidRPr="00F50646">
        <w:rPr>
          <w:sz w:val="28"/>
          <w:szCs w:val="28"/>
          <w:lang w:val="kk-KZ"/>
        </w:rPr>
        <w:t xml:space="preserve"> «АйМар» </w:t>
      </w:r>
      <w:r>
        <w:rPr>
          <w:sz w:val="28"/>
          <w:szCs w:val="28"/>
          <w:lang w:val="kk-KZ"/>
        </w:rPr>
        <w:t>вынесено р</w:t>
      </w:r>
      <w:r w:rsidRPr="00F50646">
        <w:rPr>
          <w:sz w:val="28"/>
          <w:szCs w:val="28"/>
        </w:rPr>
        <w:t>ешение</w:t>
      </w:r>
      <w:r w:rsidR="00F50646" w:rsidRPr="00F50646">
        <w:rPr>
          <w:sz w:val="28"/>
          <w:szCs w:val="28"/>
        </w:rPr>
        <w:t xml:space="preserve"> СМЭС от 20 июня 2022 года</w:t>
      </w:r>
      <w:r>
        <w:rPr>
          <w:sz w:val="28"/>
          <w:szCs w:val="28"/>
        </w:rPr>
        <w:t>;</w:t>
      </w:r>
    </w:p>
    <w:p w:rsidR="00F50646" w:rsidRPr="00F50646" w:rsidRDefault="00F50646" w:rsidP="00DA446C">
      <w:pPr>
        <w:pStyle w:val="a7"/>
        <w:numPr>
          <w:ilvl w:val="0"/>
          <w:numId w:val="4"/>
        </w:numPr>
        <w:tabs>
          <w:tab w:val="left" w:pos="540"/>
          <w:tab w:val="center" w:pos="672"/>
        </w:tabs>
        <w:ind w:left="0" w:firstLine="709"/>
        <w:jc w:val="both"/>
      </w:pPr>
      <w:r w:rsidRPr="00066D1C">
        <w:rPr>
          <w:lang w:val="kk-KZ"/>
        </w:rPr>
        <w:t>И</w:t>
      </w:r>
      <w:r w:rsidR="00066D1C">
        <w:rPr>
          <w:lang w:val="kk-KZ"/>
        </w:rPr>
        <w:t>П</w:t>
      </w:r>
      <w:r w:rsidRPr="00066D1C">
        <w:rPr>
          <w:lang w:val="kk-KZ"/>
        </w:rPr>
        <w:t xml:space="preserve"> Магнат </w:t>
      </w:r>
      <w:r w:rsidR="00066D1C">
        <w:rPr>
          <w:lang w:val="kk-KZ"/>
        </w:rPr>
        <w:t>вынесено решение СМЭС</w:t>
      </w:r>
      <w:r w:rsidRPr="00F50646">
        <w:t xml:space="preserve"> от 20.07.2022г</w:t>
      </w:r>
      <w:r w:rsidR="00066D1C">
        <w:t>;</w:t>
      </w:r>
    </w:p>
    <w:p w:rsidR="00F50646" w:rsidRPr="00066D1C" w:rsidRDefault="00066D1C" w:rsidP="00DA446C">
      <w:pPr>
        <w:pStyle w:val="a7"/>
        <w:numPr>
          <w:ilvl w:val="0"/>
          <w:numId w:val="4"/>
        </w:numPr>
        <w:tabs>
          <w:tab w:val="left" w:pos="540"/>
          <w:tab w:val="center" w:pos="672"/>
        </w:tabs>
        <w:ind w:left="0" w:firstLine="709"/>
        <w:jc w:val="both"/>
        <w:rPr>
          <w:b/>
          <w:bCs/>
        </w:rPr>
      </w:pPr>
      <w:r w:rsidRPr="00066D1C">
        <w:rPr>
          <w:lang w:val="kk-KZ"/>
        </w:rPr>
        <w:t>ИП</w:t>
      </w:r>
      <w:r w:rsidR="00F50646" w:rsidRPr="00066D1C">
        <w:rPr>
          <w:lang w:val="kk-KZ"/>
        </w:rPr>
        <w:t xml:space="preserve"> Урманов </w:t>
      </w:r>
      <w:r w:rsidRPr="00066D1C">
        <w:rPr>
          <w:lang w:val="kk-KZ"/>
        </w:rPr>
        <w:t>о</w:t>
      </w:r>
      <w:r w:rsidR="00F50646" w:rsidRPr="00066D1C">
        <w:rPr>
          <w:lang w:val="kk-KZ"/>
        </w:rPr>
        <w:t xml:space="preserve">пределение </w:t>
      </w:r>
      <w:r w:rsidRPr="00066D1C">
        <w:rPr>
          <w:lang w:val="kk-KZ"/>
        </w:rPr>
        <w:t>СМЭС</w:t>
      </w:r>
      <w:r w:rsidR="00F50646" w:rsidRPr="00066D1C">
        <w:rPr>
          <w:lang w:val="kk-KZ"/>
        </w:rPr>
        <w:t xml:space="preserve"> от 07.10.22г.</w:t>
      </w:r>
      <w:r>
        <w:rPr>
          <w:lang w:val="kk-KZ"/>
        </w:rPr>
        <w:t>, н</w:t>
      </w:r>
      <w:r w:rsidR="00F50646" w:rsidRPr="00066D1C">
        <w:rPr>
          <w:lang w:val="kk-KZ"/>
        </w:rPr>
        <w:t>а период процесса Ответчик исполнил Договор</w:t>
      </w:r>
      <w:r w:rsidR="00DA446C">
        <w:rPr>
          <w:lang w:val="kk-KZ"/>
        </w:rPr>
        <w:t>;</w:t>
      </w:r>
    </w:p>
    <w:p w:rsidR="00F50646" w:rsidRPr="00773DB3" w:rsidRDefault="00F50646" w:rsidP="00DA446C">
      <w:pPr>
        <w:pStyle w:val="a7"/>
        <w:numPr>
          <w:ilvl w:val="0"/>
          <w:numId w:val="4"/>
        </w:numPr>
        <w:tabs>
          <w:tab w:val="left" w:pos="540"/>
          <w:tab w:val="center" w:pos="672"/>
        </w:tabs>
        <w:ind w:left="0" w:firstLine="709"/>
        <w:jc w:val="both"/>
        <w:rPr>
          <w:lang w:val="kk-KZ"/>
        </w:rPr>
      </w:pPr>
      <w:r w:rsidRPr="00773DB3">
        <w:rPr>
          <w:lang w:val="kk-KZ"/>
        </w:rPr>
        <w:t xml:space="preserve">ТОО </w:t>
      </w:r>
      <w:r w:rsidRPr="00773DB3">
        <w:rPr>
          <w:lang w:val="en-US"/>
        </w:rPr>
        <w:t>Tender</w:t>
      </w:r>
      <w:r w:rsidRPr="00773DB3">
        <w:rPr>
          <w:lang w:val="kk-KZ"/>
        </w:rPr>
        <w:t xml:space="preserve">Госзакп Определение </w:t>
      </w:r>
      <w:r w:rsidR="00773DB3" w:rsidRPr="00773DB3">
        <w:rPr>
          <w:lang w:val="kk-KZ"/>
        </w:rPr>
        <w:t>СМЭС</w:t>
      </w:r>
      <w:r w:rsidR="00773DB3">
        <w:rPr>
          <w:lang w:val="kk-KZ"/>
        </w:rPr>
        <w:t>, н</w:t>
      </w:r>
      <w:r w:rsidRPr="00773DB3">
        <w:rPr>
          <w:lang w:val="kk-KZ"/>
        </w:rPr>
        <w:t>а период процесса Ответчик исполнил Договор</w:t>
      </w:r>
      <w:r w:rsidR="00DA446C">
        <w:rPr>
          <w:lang w:val="kk-KZ"/>
        </w:rPr>
        <w:t>.</w:t>
      </w:r>
    </w:p>
    <w:p w:rsidR="00347DD0" w:rsidRPr="00F50646" w:rsidRDefault="00347DD0" w:rsidP="00347DD0">
      <w:pPr>
        <w:rPr>
          <w:lang w:val="kk-KZ"/>
        </w:rPr>
      </w:pPr>
    </w:p>
    <w:p w:rsidR="00F86251" w:rsidRDefault="00F86251" w:rsidP="00347DD0">
      <w:pPr>
        <w:pStyle w:val="a8"/>
        <w:widowControl w:val="0"/>
        <w:pBdr>
          <w:bottom w:val="single" w:sz="4" w:space="16" w:color="FFFFFF"/>
        </w:pBdr>
        <w:suppressAutoHyphens/>
        <w:rPr>
          <w:color w:val="FF0000"/>
        </w:rPr>
      </w:pPr>
    </w:p>
    <w:p w:rsidR="00F14002" w:rsidRDefault="00F14002" w:rsidP="00F86251">
      <w:pPr>
        <w:pStyle w:val="a8"/>
        <w:widowControl w:val="0"/>
        <w:pBdr>
          <w:bottom w:val="single" w:sz="4" w:space="16" w:color="FFFFFF"/>
        </w:pBdr>
        <w:suppressAutoHyphens/>
        <w:ind w:firstLine="0"/>
        <w:jc w:val="center"/>
        <w:rPr>
          <w:b/>
          <w:color w:val="000000" w:themeColor="text1"/>
        </w:rPr>
      </w:pPr>
      <w:r w:rsidRPr="00F14002">
        <w:rPr>
          <w:b/>
          <w:color w:val="000000" w:themeColor="text1"/>
        </w:rPr>
        <w:t xml:space="preserve">Проректор </w:t>
      </w:r>
      <w:r w:rsidR="00F86251">
        <w:rPr>
          <w:b/>
          <w:color w:val="000000" w:themeColor="text1"/>
        </w:rPr>
        <w:t xml:space="preserve">                                                                                    А. </w:t>
      </w:r>
      <w:proofErr w:type="spellStart"/>
      <w:r w:rsidR="00F86251">
        <w:rPr>
          <w:b/>
          <w:color w:val="000000" w:themeColor="text1"/>
        </w:rPr>
        <w:t>Турумбетова</w:t>
      </w:r>
      <w:proofErr w:type="spellEnd"/>
    </w:p>
    <w:p w:rsidR="00F86251" w:rsidRDefault="00F86251" w:rsidP="00F86251">
      <w:pPr>
        <w:pStyle w:val="a8"/>
        <w:widowControl w:val="0"/>
        <w:pBdr>
          <w:bottom w:val="single" w:sz="4" w:space="16" w:color="FFFFFF"/>
        </w:pBdr>
        <w:suppressAutoHyphens/>
        <w:ind w:firstLine="0"/>
        <w:jc w:val="center"/>
        <w:rPr>
          <w:b/>
          <w:color w:val="000000" w:themeColor="text1"/>
        </w:rPr>
      </w:pPr>
    </w:p>
    <w:p w:rsidR="007B50B5" w:rsidRDefault="007B50B5" w:rsidP="00F86251">
      <w:pPr>
        <w:pStyle w:val="a8"/>
        <w:widowControl w:val="0"/>
        <w:pBdr>
          <w:bottom w:val="single" w:sz="4" w:space="16" w:color="FFFFFF"/>
        </w:pBdr>
        <w:suppressAutoHyphens/>
        <w:ind w:firstLine="0"/>
        <w:jc w:val="center"/>
        <w:rPr>
          <w:b/>
          <w:color w:val="000000" w:themeColor="text1"/>
        </w:rPr>
      </w:pPr>
    </w:p>
    <w:p w:rsidR="00F86251" w:rsidRPr="00F86251" w:rsidRDefault="00F86251" w:rsidP="007B50B5">
      <w:pPr>
        <w:pStyle w:val="a8"/>
        <w:widowControl w:val="0"/>
        <w:pBdr>
          <w:bottom w:val="single" w:sz="4" w:space="16" w:color="FFFFFF"/>
        </w:pBdr>
        <w:suppressAutoHyphens/>
        <w:ind w:firstLine="0"/>
        <w:jc w:val="left"/>
        <w:rPr>
          <w:i/>
          <w:color w:val="000000" w:themeColor="text1"/>
          <w:sz w:val="24"/>
          <w:szCs w:val="24"/>
        </w:rPr>
      </w:pPr>
      <w:r w:rsidRPr="00F86251">
        <w:rPr>
          <w:i/>
          <w:color w:val="000000" w:themeColor="text1"/>
          <w:sz w:val="24"/>
          <w:szCs w:val="24"/>
        </w:rPr>
        <w:lastRenderedPageBreak/>
        <w:t xml:space="preserve">Исп. </w:t>
      </w:r>
      <w:proofErr w:type="spellStart"/>
      <w:r w:rsidRPr="00F86251">
        <w:rPr>
          <w:i/>
          <w:color w:val="000000" w:themeColor="text1"/>
          <w:sz w:val="24"/>
          <w:szCs w:val="24"/>
        </w:rPr>
        <w:t>Раимбеков</w:t>
      </w:r>
      <w:proofErr w:type="spellEnd"/>
      <w:r w:rsidRPr="00F86251">
        <w:rPr>
          <w:i/>
          <w:color w:val="000000" w:themeColor="text1"/>
          <w:sz w:val="24"/>
          <w:szCs w:val="24"/>
        </w:rPr>
        <w:t xml:space="preserve"> Б.</w:t>
      </w:r>
    </w:p>
    <w:p w:rsidR="002755D2" w:rsidRPr="00347DD0" w:rsidRDefault="00F86251" w:rsidP="007B50B5">
      <w:pPr>
        <w:pStyle w:val="a8"/>
        <w:widowControl w:val="0"/>
        <w:pBdr>
          <w:bottom w:val="single" w:sz="4" w:space="16" w:color="FFFFFF"/>
        </w:pBdr>
        <w:suppressAutoHyphens/>
        <w:ind w:firstLine="0"/>
        <w:jc w:val="left"/>
      </w:pPr>
      <w:r w:rsidRPr="00F86251">
        <w:rPr>
          <w:i/>
          <w:color w:val="000000" w:themeColor="text1"/>
          <w:sz w:val="24"/>
          <w:szCs w:val="24"/>
        </w:rPr>
        <w:t>+7 707 579 88 09</w:t>
      </w:r>
    </w:p>
    <w:sectPr w:rsidR="002755D2" w:rsidRPr="0034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38"/>
    <w:multiLevelType w:val="hybridMultilevel"/>
    <w:tmpl w:val="ABFEC7D8"/>
    <w:lvl w:ilvl="0" w:tplc="0C2EC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88646C"/>
    <w:multiLevelType w:val="hybridMultilevel"/>
    <w:tmpl w:val="1FB81592"/>
    <w:lvl w:ilvl="0" w:tplc="1764B5D4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7D6C65"/>
    <w:multiLevelType w:val="hybridMultilevel"/>
    <w:tmpl w:val="B25C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5B28"/>
    <w:multiLevelType w:val="hybridMultilevel"/>
    <w:tmpl w:val="593E2742"/>
    <w:lvl w:ilvl="0" w:tplc="CE32FD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AD5EB5"/>
    <w:multiLevelType w:val="hybridMultilevel"/>
    <w:tmpl w:val="B25C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B6"/>
    <w:rsid w:val="00036639"/>
    <w:rsid w:val="00066D1C"/>
    <w:rsid w:val="00150084"/>
    <w:rsid w:val="00172BF3"/>
    <w:rsid w:val="0021521A"/>
    <w:rsid w:val="00264A4F"/>
    <w:rsid w:val="002755D2"/>
    <w:rsid w:val="002B59F1"/>
    <w:rsid w:val="002D007F"/>
    <w:rsid w:val="00347DD0"/>
    <w:rsid w:val="0044216E"/>
    <w:rsid w:val="00472EFB"/>
    <w:rsid w:val="004B5D5D"/>
    <w:rsid w:val="004E36A6"/>
    <w:rsid w:val="005345BB"/>
    <w:rsid w:val="00572EEB"/>
    <w:rsid w:val="00576B97"/>
    <w:rsid w:val="005808F6"/>
    <w:rsid w:val="005C49AE"/>
    <w:rsid w:val="00602240"/>
    <w:rsid w:val="00637EE2"/>
    <w:rsid w:val="00643EDD"/>
    <w:rsid w:val="006D7E7C"/>
    <w:rsid w:val="006E25A5"/>
    <w:rsid w:val="006F1176"/>
    <w:rsid w:val="00773DB3"/>
    <w:rsid w:val="007B50B5"/>
    <w:rsid w:val="007D47A4"/>
    <w:rsid w:val="00820329"/>
    <w:rsid w:val="00851BD6"/>
    <w:rsid w:val="00972429"/>
    <w:rsid w:val="009F456F"/>
    <w:rsid w:val="00A004B6"/>
    <w:rsid w:val="00A76B7A"/>
    <w:rsid w:val="00AD4CF8"/>
    <w:rsid w:val="00AE5844"/>
    <w:rsid w:val="00B34118"/>
    <w:rsid w:val="00B71693"/>
    <w:rsid w:val="00B7367C"/>
    <w:rsid w:val="00B778C4"/>
    <w:rsid w:val="00BE518A"/>
    <w:rsid w:val="00C11DC3"/>
    <w:rsid w:val="00C37F3D"/>
    <w:rsid w:val="00C5034E"/>
    <w:rsid w:val="00C67A4E"/>
    <w:rsid w:val="00C70A31"/>
    <w:rsid w:val="00C74E85"/>
    <w:rsid w:val="00C77016"/>
    <w:rsid w:val="00CF12AC"/>
    <w:rsid w:val="00D3719C"/>
    <w:rsid w:val="00D4673D"/>
    <w:rsid w:val="00DA446C"/>
    <w:rsid w:val="00DF1DA2"/>
    <w:rsid w:val="00E44CBC"/>
    <w:rsid w:val="00EA7246"/>
    <w:rsid w:val="00EC7F37"/>
    <w:rsid w:val="00EE72A0"/>
    <w:rsid w:val="00F04DE4"/>
    <w:rsid w:val="00F14002"/>
    <w:rsid w:val="00F352B6"/>
    <w:rsid w:val="00F50646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4803-E4F4-45F3-80B9-D0C014C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DD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2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2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72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472EFB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59"/>
    <w:rsid w:val="001500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7F3D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347DD0"/>
    <w:pPr>
      <w:autoSpaceDE w:val="0"/>
      <w:autoSpaceDN w:val="0"/>
      <w:ind w:firstLine="567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47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F506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Balkhybek Raimbekov</dc:creator>
  <cp:keywords/>
  <dc:description/>
  <cp:lastModifiedBy>Balkhybek Raimbekov</cp:lastModifiedBy>
  <cp:revision>58</cp:revision>
  <dcterms:created xsi:type="dcterms:W3CDTF">2023-04-07T04:26:00Z</dcterms:created>
  <dcterms:modified xsi:type="dcterms:W3CDTF">2023-12-17T06:11:00Z</dcterms:modified>
</cp:coreProperties>
</file>